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FC56D3" w:rsidRDefault="006A01E6" w:rsidP="006A01E6">
      <w:pPr>
        <w:ind w:firstLine="705"/>
        <w:jc w:val="center"/>
        <w:rPr>
          <w:b/>
          <w:bCs/>
          <w:lang w:val="ru-RU"/>
        </w:rPr>
      </w:pPr>
      <w:r w:rsidRPr="00FC56D3">
        <w:rPr>
          <w:b/>
          <w:bCs/>
          <w:lang w:val="ru-RU"/>
        </w:rPr>
        <w:t xml:space="preserve">Заключение </w:t>
      </w:r>
    </w:p>
    <w:p w:rsidR="006A01E6" w:rsidRPr="00FC56D3" w:rsidRDefault="006A01E6" w:rsidP="006A01E6">
      <w:pPr>
        <w:ind w:firstLine="705"/>
        <w:jc w:val="center"/>
        <w:rPr>
          <w:b/>
          <w:bCs/>
          <w:lang w:val="ru-RU"/>
        </w:rPr>
      </w:pPr>
      <w:r w:rsidRPr="00FC56D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FC56D3">
        <w:rPr>
          <w:b/>
          <w:bCs/>
          <w:lang w:val="ru-RU"/>
        </w:rPr>
        <w:t>Будогощское</w:t>
      </w:r>
      <w:proofErr w:type="spellEnd"/>
      <w:r w:rsidRPr="00FC56D3">
        <w:rPr>
          <w:b/>
          <w:bCs/>
          <w:lang w:val="ru-RU"/>
        </w:rPr>
        <w:t xml:space="preserve"> городское поселение </w:t>
      </w:r>
      <w:proofErr w:type="spellStart"/>
      <w:r w:rsidRPr="00FC56D3">
        <w:rPr>
          <w:b/>
          <w:bCs/>
          <w:lang w:val="ru-RU"/>
        </w:rPr>
        <w:t>Киришского</w:t>
      </w:r>
      <w:proofErr w:type="spellEnd"/>
      <w:r w:rsidRPr="00FC56D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FC56D3">
        <w:rPr>
          <w:b/>
          <w:bCs/>
          <w:lang w:val="ru-RU"/>
        </w:rPr>
        <w:t xml:space="preserve"> </w:t>
      </w:r>
      <w:r w:rsidR="00DB5C7E">
        <w:rPr>
          <w:b/>
          <w:bCs/>
          <w:lang w:val="ru-RU"/>
        </w:rPr>
        <w:t>2</w:t>
      </w:r>
      <w:r w:rsidR="0025723C" w:rsidRPr="00FC56D3">
        <w:rPr>
          <w:b/>
          <w:bCs/>
          <w:lang w:val="ru-RU"/>
        </w:rPr>
        <w:t xml:space="preserve"> квартал 20</w:t>
      </w:r>
      <w:r w:rsidR="00812020" w:rsidRPr="00FC56D3">
        <w:rPr>
          <w:b/>
          <w:bCs/>
          <w:lang w:val="ru-RU"/>
        </w:rPr>
        <w:t>20</w:t>
      </w:r>
      <w:r w:rsidRPr="00FC56D3">
        <w:rPr>
          <w:b/>
          <w:bCs/>
          <w:lang w:val="ru-RU"/>
        </w:rPr>
        <w:t xml:space="preserve"> год</w:t>
      </w:r>
    </w:p>
    <w:p w:rsidR="006A01E6" w:rsidRPr="00FC56D3" w:rsidRDefault="006A01E6" w:rsidP="006A01E6">
      <w:pPr>
        <w:ind w:firstLine="705"/>
        <w:jc w:val="center"/>
        <w:rPr>
          <w:lang w:val="ru-RU"/>
        </w:rPr>
      </w:pPr>
    </w:p>
    <w:p w:rsidR="006A01E6" w:rsidRPr="00FC56D3" w:rsidRDefault="006A01E6" w:rsidP="00D06D37">
      <w:pPr>
        <w:pStyle w:val="Standard"/>
        <w:ind w:firstLine="567"/>
        <w:jc w:val="both"/>
        <w:rPr>
          <w:lang w:val="ru-RU"/>
        </w:rPr>
      </w:pPr>
      <w:r w:rsidRPr="00FC56D3">
        <w:rPr>
          <w:lang w:val="ru-RU"/>
        </w:rPr>
        <w:t xml:space="preserve">В соответствии с Порядком проведения антикоррупционного мониторинга </w:t>
      </w:r>
      <w:r w:rsidRPr="00FC56D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FC56D3">
        <w:rPr>
          <w:bCs/>
          <w:lang w:val="ru-RU"/>
        </w:rPr>
        <w:t>Будогощское</w:t>
      </w:r>
      <w:proofErr w:type="spellEnd"/>
      <w:r w:rsidRPr="00FC56D3">
        <w:rPr>
          <w:bCs/>
          <w:lang w:val="ru-RU"/>
        </w:rPr>
        <w:t xml:space="preserve"> городское поселение </w:t>
      </w:r>
      <w:proofErr w:type="spellStart"/>
      <w:r w:rsidRPr="00FC56D3">
        <w:rPr>
          <w:bCs/>
          <w:lang w:val="ru-RU"/>
        </w:rPr>
        <w:t>Киришского</w:t>
      </w:r>
      <w:proofErr w:type="spellEnd"/>
      <w:r w:rsidRPr="00FC56D3">
        <w:rPr>
          <w:bCs/>
          <w:lang w:val="ru-RU"/>
        </w:rPr>
        <w:t xml:space="preserve"> муниципального района Ленинградской области</w:t>
      </w:r>
      <w:r w:rsidRPr="00FC56D3">
        <w:rPr>
          <w:lang w:val="ru-RU"/>
        </w:rPr>
        <w:t xml:space="preserve">, утвержденным постановлением администрации МО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 </w:t>
      </w:r>
      <w:proofErr w:type="spellStart"/>
      <w:r w:rsidRPr="00FC56D3">
        <w:rPr>
          <w:lang w:val="ru-RU"/>
        </w:rPr>
        <w:t>Киришского</w:t>
      </w:r>
      <w:proofErr w:type="spellEnd"/>
      <w:r w:rsidRPr="00FC56D3">
        <w:rPr>
          <w:lang w:val="ru-RU"/>
        </w:rPr>
        <w:t xml:space="preserve"> муниципального района Ленинградской области  от 02.06.2015 № 99, </w:t>
      </w:r>
      <w:r w:rsidR="00C04A1D" w:rsidRPr="00FC56D3">
        <w:rPr>
          <w:lang w:val="ru-RU"/>
        </w:rPr>
        <w:t>секретарем комиссии по противодействию коррупции в</w:t>
      </w:r>
      <w:r w:rsidRPr="00FC56D3">
        <w:rPr>
          <w:lang w:val="ru-RU"/>
        </w:rPr>
        <w:t xml:space="preserve"> администрации поселения</w:t>
      </w:r>
      <w:r w:rsidR="00C04A1D" w:rsidRPr="00FC56D3">
        <w:rPr>
          <w:lang w:val="ru-RU"/>
        </w:rPr>
        <w:t>,</w:t>
      </w:r>
      <w:r w:rsidRPr="00FC56D3">
        <w:rPr>
          <w:lang w:val="ru-RU"/>
        </w:rPr>
        <w:t xml:space="preserve"> проведен антикоррупционный мониторинг за </w:t>
      </w:r>
      <w:r w:rsidR="00C172C2" w:rsidRPr="00FC56D3">
        <w:rPr>
          <w:lang w:val="ru-RU"/>
        </w:rPr>
        <w:t xml:space="preserve"> 1 квартал </w:t>
      </w:r>
      <w:r w:rsidRPr="00FC56D3">
        <w:rPr>
          <w:lang w:val="ru-RU"/>
        </w:rPr>
        <w:t>20</w:t>
      </w:r>
      <w:r w:rsidR="00812020" w:rsidRPr="00FC56D3">
        <w:rPr>
          <w:lang w:val="ru-RU"/>
        </w:rPr>
        <w:t>20</w:t>
      </w:r>
      <w:r w:rsidRPr="00FC56D3">
        <w:rPr>
          <w:lang w:val="ru-RU"/>
        </w:rPr>
        <w:t xml:space="preserve"> год.</w:t>
      </w:r>
    </w:p>
    <w:p w:rsidR="00251786" w:rsidRPr="00FC56D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FC56D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FC56D3">
        <w:rPr>
          <w:lang w:val="ru-RU"/>
        </w:rPr>
        <w:t xml:space="preserve">проведения антикоррупционного мониторинга </w:t>
      </w:r>
      <w:r w:rsidR="00251786" w:rsidRPr="00FC56D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FC56D3">
        <w:rPr>
          <w:bCs/>
          <w:lang w:val="ru-RU"/>
        </w:rPr>
        <w:t>Будогощское</w:t>
      </w:r>
      <w:proofErr w:type="spellEnd"/>
      <w:r w:rsidR="00251786" w:rsidRPr="00FC56D3">
        <w:rPr>
          <w:bCs/>
          <w:lang w:val="ru-RU"/>
        </w:rPr>
        <w:t xml:space="preserve"> городское поселение </w:t>
      </w:r>
      <w:proofErr w:type="spellStart"/>
      <w:r w:rsidR="00251786" w:rsidRPr="00FC56D3">
        <w:rPr>
          <w:bCs/>
          <w:lang w:val="ru-RU"/>
        </w:rPr>
        <w:t>Киришского</w:t>
      </w:r>
      <w:proofErr w:type="spellEnd"/>
      <w:r w:rsidR="00251786" w:rsidRPr="00FC56D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FC56D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FC56D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FC56D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FC56D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FC56D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FC56D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FC56D3" w:rsidRDefault="00E87EB7" w:rsidP="00C172C2">
      <w:pPr>
        <w:ind w:firstLine="567"/>
        <w:jc w:val="both"/>
        <w:rPr>
          <w:lang w:val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FC56D3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FC56D3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FC56D3">
        <w:rPr>
          <w:lang w:val="ru-RU" w:bidi="ar-SA"/>
        </w:rPr>
        <w:t>Будогощское</w:t>
      </w:r>
      <w:proofErr w:type="spellEnd"/>
      <w:r w:rsidR="00C172C2" w:rsidRPr="00FC56D3">
        <w:rPr>
          <w:lang w:val="ru-RU" w:bidi="ar-SA"/>
        </w:rPr>
        <w:t xml:space="preserve"> городское поселение </w:t>
      </w:r>
      <w:proofErr w:type="spellStart"/>
      <w:r w:rsidR="00C172C2" w:rsidRPr="00FC56D3">
        <w:rPr>
          <w:lang w:val="ru-RU" w:bidi="ar-SA"/>
        </w:rPr>
        <w:t>Киришского</w:t>
      </w:r>
      <w:proofErr w:type="spellEnd"/>
      <w:r w:rsidR="00C172C2" w:rsidRPr="00FC56D3">
        <w:rPr>
          <w:lang w:val="ru-RU" w:bidi="ar-SA"/>
        </w:rPr>
        <w:t xml:space="preserve"> муниципального района Ленинградской области на 20</w:t>
      </w:r>
      <w:r w:rsidR="00812020" w:rsidRPr="00FC56D3">
        <w:rPr>
          <w:lang w:val="ru-RU" w:bidi="ar-SA"/>
        </w:rPr>
        <w:t>20</w:t>
      </w:r>
      <w:r w:rsidR="00C172C2" w:rsidRPr="00FC56D3">
        <w:rPr>
          <w:lang w:val="ru-RU" w:bidi="ar-SA"/>
        </w:rPr>
        <w:t xml:space="preserve"> год (</w:t>
      </w:r>
      <w:r w:rsidR="00812020" w:rsidRPr="00FC56D3">
        <w:rPr>
          <w:bCs/>
          <w:iCs/>
          <w:lang w:val="ru-RU" w:bidi="ru-RU"/>
        </w:rPr>
        <w:t>Постановление №  49 от 26.02.2020</w:t>
      </w:r>
      <w:r w:rsidR="00C172C2" w:rsidRPr="00FC56D3">
        <w:rPr>
          <w:lang w:val="ru-RU" w:bidi="ar-SA"/>
        </w:rPr>
        <w:t xml:space="preserve">). </w:t>
      </w:r>
      <w:r w:rsidR="008401B0" w:rsidRPr="00FC56D3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FC56D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FC56D3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FC56D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FC56D3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B5C7E">
        <w:rPr>
          <w:rFonts w:eastAsia="Times New Roman" w:cs="Times New Roman"/>
          <w:lang w:val="ru-RU" w:eastAsia="ru-RU"/>
        </w:rPr>
        <w:t>Будогощское</w:t>
      </w:r>
      <w:proofErr w:type="spellEnd"/>
      <w:r w:rsidR="00DB5C7E">
        <w:rPr>
          <w:rFonts w:eastAsia="Times New Roman" w:cs="Times New Roman"/>
          <w:lang w:val="ru-RU" w:eastAsia="ru-RU"/>
        </w:rPr>
        <w:t xml:space="preserve"> городское</w:t>
      </w:r>
      <w:r w:rsidRPr="00FC56D3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FC56D3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CC60AA" w:rsidRPr="00FC56D3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FC56D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FC56D3" w:rsidRDefault="00CC60AA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DB5C7E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ab/>
      </w:r>
      <w:r w:rsidR="00DB5C7E" w:rsidRPr="00DB5C7E">
        <w:rPr>
          <w:rFonts w:eastAsia="Times New Roman" w:cs="Times New Roman"/>
          <w:kern w:val="0"/>
          <w:lang w:val="ru-RU" w:eastAsia="ru-RU" w:bidi="ar-SA"/>
        </w:rPr>
        <w:t xml:space="preserve">За второй квартал 2020 года проведена антикоррупционная экспертиза в отношении 25 нормативных правовых актов, представленных на экспертизу. По результатам проведенных </w:t>
      </w:r>
      <w:r w:rsidR="00DB5C7E" w:rsidRPr="00DB5C7E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проектах  и  в нормативных правовых актах </w:t>
      </w:r>
      <w:proofErr w:type="spellStart"/>
      <w:r w:rsidR="00DB5C7E" w:rsidRPr="00DB5C7E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DB5C7E" w:rsidRPr="00DB5C7E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</w:t>
      </w:r>
    </w:p>
    <w:p w:rsidR="00E411B6" w:rsidRPr="00FC56D3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C56D3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FC56D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FC56D3">
        <w:rPr>
          <w:rFonts w:cs="Times New Roman"/>
          <w:color w:val="000000"/>
          <w:lang w:val="ru-RU"/>
        </w:rPr>
        <w:t>в</w:t>
      </w:r>
      <w:r w:rsidRPr="00FC56D3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FC56D3">
        <w:rPr>
          <w:rFonts w:cs="Times New Roman"/>
          <w:color w:val="000000"/>
          <w:lang w:val="ru-RU"/>
        </w:rPr>
        <w:t>ые</w:t>
      </w:r>
      <w:r w:rsidRPr="00FC56D3">
        <w:rPr>
          <w:rFonts w:cs="Times New Roman"/>
          <w:color w:val="000000"/>
          <w:lang w:val="ru-RU"/>
        </w:rPr>
        <w:t xml:space="preserve"> инструкци</w:t>
      </w:r>
      <w:r w:rsidR="00527902" w:rsidRPr="00FC56D3">
        <w:rPr>
          <w:rFonts w:cs="Times New Roman"/>
          <w:color w:val="000000"/>
          <w:lang w:val="ru-RU"/>
        </w:rPr>
        <w:t>и</w:t>
      </w:r>
      <w:r w:rsidRPr="00FC56D3">
        <w:rPr>
          <w:rFonts w:cs="Times New Roman"/>
          <w:color w:val="000000"/>
          <w:lang w:val="ru-RU"/>
        </w:rPr>
        <w:t xml:space="preserve"> муниципальн</w:t>
      </w:r>
      <w:r w:rsidR="00527902" w:rsidRPr="00FC56D3">
        <w:rPr>
          <w:rFonts w:cs="Times New Roman"/>
          <w:color w:val="000000"/>
          <w:lang w:val="ru-RU"/>
        </w:rPr>
        <w:t>ых</w:t>
      </w:r>
      <w:r w:rsidRPr="00FC56D3">
        <w:rPr>
          <w:rFonts w:cs="Times New Roman"/>
          <w:color w:val="000000"/>
          <w:lang w:val="ru-RU"/>
        </w:rPr>
        <w:t xml:space="preserve"> служащ</w:t>
      </w:r>
      <w:r w:rsidR="00B940CA" w:rsidRPr="00FC56D3">
        <w:rPr>
          <w:rFonts w:cs="Times New Roman"/>
          <w:color w:val="000000"/>
          <w:lang w:val="ru-RU"/>
        </w:rPr>
        <w:t>их</w:t>
      </w:r>
      <w:r w:rsidRPr="00FC56D3">
        <w:rPr>
          <w:rFonts w:cs="Times New Roman"/>
          <w:color w:val="000000"/>
          <w:lang w:val="ru-RU"/>
        </w:rPr>
        <w:t xml:space="preserve"> предусматрива</w:t>
      </w:r>
      <w:r w:rsidR="00A13FFE" w:rsidRPr="00FC56D3">
        <w:rPr>
          <w:rFonts w:cs="Times New Roman"/>
          <w:color w:val="000000"/>
          <w:lang w:val="ru-RU"/>
        </w:rPr>
        <w:t>ют</w:t>
      </w:r>
      <w:r w:rsidRPr="00FC56D3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FC56D3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FC56D3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FC56D3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FC56D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FC56D3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FC56D3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1 квартале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FC56D3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FC56D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FC56D3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C56D3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FC56D3">
        <w:rPr>
          <w:rFonts w:eastAsia="Times New Roman" w:cs="Times New Roman"/>
          <w:kern w:val="0"/>
          <w:lang w:val="ru-RU" w:eastAsia="ru-RU" w:bidi="ar-SA"/>
        </w:rPr>
        <w:t>е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FC56D3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FC56D3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FC56D3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>В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2020 года заседания </w:t>
      </w:r>
      <w:r w:rsidR="00CA721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>
        <w:rPr>
          <w:rFonts w:eastAsia="Times New Roman" w:cs="Times New Roman"/>
          <w:bCs/>
          <w:kern w:val="0"/>
          <w:lang w:val="ru-RU" w:eastAsia="ru-RU" w:bidi="ar-SA"/>
        </w:rPr>
        <w:t>гулированию конфликта интересов не проводилось.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FC56D3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>В</w:t>
      </w:r>
      <w:r w:rsidR="00DB5C7E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DB5C7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2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квартале 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>20</w:t>
      </w:r>
      <w:r w:rsidR="009F45A1" w:rsidRPr="00FC56D3">
        <w:rPr>
          <w:rFonts w:eastAsia="Times New Roman" w:cs="Times New Roman"/>
          <w:color w:val="000000"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году обязанность по представлению сведений о доходах, об имуществе и обязательствах имущественного характера возложена на 9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                          </w:t>
      </w:r>
      <w:r w:rsidR="00CC60AA"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DB5C7E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</w:t>
      </w:r>
      <w:r w:rsidR="00D822C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установленный законом срок.</w:t>
      </w:r>
      <w:r w:rsidRPr="00FC56D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FC56D3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FC56D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FC56D3">
        <w:rPr>
          <w:rFonts w:eastAsia="Times New Roman" w:cs="Times New Roman"/>
          <w:kern w:val="0"/>
          <w:lang w:val="ru-RU" w:eastAsia="ru-RU" w:bidi="ar-SA"/>
        </w:rPr>
        <w:t>ю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Pr="00FC56D3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D822C0">
        <w:rPr>
          <w:rFonts w:eastAsia="Times New Roman" w:cs="Times New Roman"/>
          <w:kern w:val="0"/>
          <w:lang w:val="ru-RU" w:eastAsia="ru-RU" w:bidi="ar-SA"/>
        </w:rPr>
        <w:t>о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D822C0">
        <w:rPr>
          <w:rFonts w:eastAsia="Times New Roman" w:cs="Times New Roman"/>
          <w:kern w:val="0"/>
          <w:lang w:val="ru-RU" w:eastAsia="ru-RU" w:bidi="ar-SA"/>
        </w:rPr>
        <w:t>2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 xml:space="preserve"> квартале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20</w:t>
      </w:r>
      <w:r w:rsidR="009F45A1" w:rsidRPr="00FC56D3">
        <w:rPr>
          <w:rFonts w:eastAsia="Times New Roman" w:cs="Times New Roman"/>
          <w:kern w:val="0"/>
          <w:lang w:val="ru-RU" w:eastAsia="ru-RU" w:bidi="ar-SA"/>
        </w:rPr>
        <w:t>20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году 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>предоставл</w:t>
      </w:r>
      <w:r w:rsidR="00D822C0">
        <w:rPr>
          <w:rFonts w:eastAsia="Times New Roman" w:cs="Times New Roman"/>
          <w:kern w:val="0"/>
          <w:lang w:val="ru-RU" w:eastAsia="ru-RU" w:bidi="ar-SA"/>
        </w:rPr>
        <w:t>ены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справ</w:t>
      </w:r>
      <w:r w:rsidR="009106F7" w:rsidRPr="00FC56D3">
        <w:rPr>
          <w:rFonts w:eastAsia="Times New Roman" w:cs="Times New Roman"/>
          <w:kern w:val="0"/>
          <w:lang w:val="ru-RU" w:eastAsia="ru-RU" w:bidi="ar-SA"/>
        </w:rPr>
        <w:t>ки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</w:t>
      </w:r>
      <w:r w:rsidR="003C7174" w:rsidRPr="00FC56D3">
        <w:rPr>
          <w:rFonts w:eastAsia="Times New Roman" w:cs="Times New Roman"/>
          <w:kern w:val="0"/>
          <w:lang w:val="ru-RU" w:eastAsia="ru-RU" w:bidi="ar-SA"/>
        </w:rPr>
        <w:t xml:space="preserve"> (срок предоставления до 30.04.2019)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FC56D3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FC56D3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D822C0">
        <w:rPr>
          <w:rFonts w:eastAsia="Times New Roman" w:cs="Times New Roman"/>
          <w:bCs/>
          <w:kern w:val="0"/>
          <w:lang w:val="ru-RU" w:eastAsia="ru-RU" w:bidi="ar-SA"/>
        </w:rPr>
        <w:t>о 2</w:t>
      </w:r>
      <w:r w:rsidR="007A650F" w:rsidRPr="00FC56D3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2020 года заседания  комиссии по соблюдению требований к служебному поведению и урег</w:t>
      </w:r>
      <w:r w:rsidR="00D822C0">
        <w:rPr>
          <w:rFonts w:eastAsia="Times New Roman" w:cs="Times New Roman"/>
          <w:bCs/>
          <w:kern w:val="0"/>
          <w:lang w:val="ru-RU" w:eastAsia="ru-RU" w:bidi="ar-SA"/>
        </w:rPr>
        <w:t>улированию конфликта интересов не проводились</w:t>
      </w:r>
    </w:p>
    <w:p w:rsidR="00BF1E0D" w:rsidRPr="00FC56D3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FC56D3">
        <w:rPr>
          <w:lang w:val="ru-RU"/>
        </w:rPr>
        <w:t xml:space="preserve"> </w:t>
      </w:r>
      <w:proofErr w:type="gramStart"/>
      <w:r w:rsidRPr="00FC56D3">
        <w:rPr>
          <w:lang w:val="ru-RU"/>
        </w:rPr>
        <w:t xml:space="preserve">Постановления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 </w:t>
      </w:r>
      <w:proofErr w:type="spellStart"/>
      <w:r w:rsidRPr="00FC56D3">
        <w:rPr>
          <w:lang w:val="ru-RU"/>
        </w:rPr>
        <w:t>Киришского</w:t>
      </w:r>
      <w:proofErr w:type="spellEnd"/>
      <w:r w:rsidRPr="00FC56D3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</w:t>
      </w:r>
      <w:proofErr w:type="gramEnd"/>
      <w:r w:rsidRPr="00FC56D3">
        <w:rPr>
          <w:lang w:val="ru-RU"/>
        </w:rPr>
        <w:t xml:space="preserve"> лицо администрации. </w:t>
      </w:r>
    </w:p>
    <w:p w:rsidR="00993580" w:rsidRPr="00FC56D3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FC56D3">
        <w:rPr>
          <w:lang w:val="ru-RU"/>
        </w:rPr>
        <w:t xml:space="preserve">В администрации организована работа </w:t>
      </w:r>
      <w:r w:rsidRPr="00FC56D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93580" w:rsidRPr="00FC56D3" w:rsidRDefault="00372757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372757">
        <w:rPr>
          <w:rFonts w:eastAsia="Times New Roman" w:cs="Times New Roman"/>
          <w:kern w:val="0"/>
          <w:lang w:val="ru-RU" w:eastAsia="ru-RU" w:bidi="ar-SA"/>
        </w:rPr>
        <w:t>Проведение профессиональной подготовки, переподготовки, повышения квалификации лиц, замещающих муниципаль</w:t>
      </w:r>
      <w:r>
        <w:rPr>
          <w:rFonts w:eastAsia="Times New Roman" w:cs="Times New Roman"/>
          <w:kern w:val="0"/>
          <w:lang w:val="ru-RU" w:eastAsia="ru-RU" w:bidi="ar-SA"/>
        </w:rPr>
        <w:t xml:space="preserve">ные должности запланировано на 3 </w:t>
      </w:r>
      <w:r w:rsidRPr="00372757">
        <w:rPr>
          <w:rFonts w:eastAsia="Times New Roman" w:cs="Times New Roman"/>
          <w:kern w:val="0"/>
          <w:lang w:val="ru-RU" w:eastAsia="ru-RU" w:bidi="ar-SA"/>
        </w:rPr>
        <w:t>квартал 20</w:t>
      </w:r>
      <w:r>
        <w:rPr>
          <w:rFonts w:eastAsia="Times New Roman" w:cs="Times New Roman"/>
          <w:kern w:val="0"/>
          <w:lang w:val="ru-RU" w:eastAsia="ru-RU" w:bidi="ar-SA"/>
        </w:rPr>
        <w:t>20 года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.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(</w:t>
      </w:r>
      <w:proofErr w:type="spellStart"/>
      <w:proofErr w:type="gramStart"/>
      <w:r>
        <w:rPr>
          <w:rFonts w:eastAsia="Times New Roman" w:cs="Times New Roman"/>
          <w:kern w:val="0"/>
          <w:lang w:val="ru-RU" w:eastAsia="ru-RU" w:bidi="ar-SA"/>
        </w:rPr>
        <w:t>д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истационное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обучение). </w:t>
      </w:r>
      <w:r w:rsidR="00993580" w:rsidRPr="00FC56D3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lastRenderedPageBreak/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BB4850" w:rsidRPr="00FC56D3" w:rsidRDefault="00134E3F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Специалистом кадровой службы </w:t>
      </w:r>
      <w:r w:rsidR="00BB4850" w:rsidRPr="00FC56D3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FC56D3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FC56D3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FC56D3">
        <w:rPr>
          <w:rFonts w:eastAsia="Times New Roman" w:cs="Times New Roman"/>
          <w:kern w:val="0"/>
          <w:lang w:val="ru-RU" w:eastAsia="ru-RU" w:bidi="ar-SA"/>
        </w:rPr>
        <w:t>беседы  с муниципальными служащими об ответственности должностных лиц за непринятие мер  по устранению причин коррупции</w:t>
      </w:r>
    </w:p>
    <w:p w:rsidR="00993580" w:rsidRPr="00FC56D3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Theme="minorHAnsi" w:cs="Times New Roman"/>
          <w:lang w:val="ru-RU"/>
        </w:rPr>
        <w:t xml:space="preserve">Специалистом </w:t>
      </w:r>
      <w:r w:rsidR="000F768A" w:rsidRPr="00FC56D3">
        <w:rPr>
          <w:rFonts w:eastAsiaTheme="minorHAnsi" w:cs="Times New Roman"/>
          <w:lang w:val="ru-RU"/>
        </w:rPr>
        <w:t>кадровой службы</w:t>
      </w:r>
      <w:r w:rsidRPr="00FC56D3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FC56D3">
        <w:rPr>
          <w:rFonts w:eastAsiaTheme="minorHAnsi" w:cs="Times New Roman"/>
          <w:lang w:val="ru-RU"/>
        </w:rPr>
        <w:t>методы</w:t>
      </w:r>
      <w:proofErr w:type="gramEnd"/>
      <w:r w:rsidRPr="00FC56D3">
        <w:rPr>
          <w:rFonts w:eastAsiaTheme="minorHAnsi" w:cs="Times New Roman"/>
          <w:lang w:val="ru-RU"/>
        </w:rPr>
        <w:t xml:space="preserve"> и приемы в работе по </w:t>
      </w:r>
      <w:r w:rsidRPr="00FC56D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7A650F" w:rsidRPr="00FC56D3" w:rsidRDefault="007A650F" w:rsidP="00C401DD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январе месяце специалистам была доведена информация Министерства юстиции Российской Федерации «Разъяснения по соблюдению запрета дарить и получать подарки, в котором было более подробно дано разъяснение Положение антикоррупционного законодательства и Гражданского кодекса Российской Федерации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FC56D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FC56D3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FC56D3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FC56D3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FC56D3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FC56D3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372757" w:rsidRDefault="0037275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372757">
        <w:rPr>
          <w:rFonts w:eastAsia="Times New Roman" w:cs="Times New Roman"/>
          <w:kern w:val="36"/>
          <w:lang w:val="ru-RU" w:eastAsia="ru-RU" w:bidi="ar-SA"/>
        </w:rPr>
        <w:t>Всего состоит на в/учёте на 01.07.2020г-953чел. (из них офицеры-50,с/учёт-21, женщины-59, призывники-90</w:t>
      </w:r>
      <w:proofErr w:type="gramEnd"/>
    </w:p>
    <w:p w:rsidR="002C74F7" w:rsidRPr="00FC56D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FC56D3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FC56D3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FC56D3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FC56D3">
        <w:rPr>
          <w:lang w:val="ru-RU"/>
        </w:rPr>
        <w:t>Будогощского</w:t>
      </w:r>
      <w:proofErr w:type="spellEnd"/>
      <w:r w:rsidRPr="00FC56D3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FC56D3">
        <w:rPr>
          <w:lang w:val="ru-RU"/>
        </w:rPr>
        <w:t xml:space="preserve"> Информация размещается в газете «</w:t>
      </w:r>
      <w:proofErr w:type="spellStart"/>
      <w:r w:rsidR="0038061C" w:rsidRPr="00FC56D3">
        <w:rPr>
          <w:lang w:val="ru-RU"/>
        </w:rPr>
        <w:t>Будогощский</w:t>
      </w:r>
      <w:proofErr w:type="spellEnd"/>
      <w:r w:rsidR="0038061C" w:rsidRPr="00FC56D3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FC56D3">
        <w:rPr>
          <w:lang w:val="ru-RU"/>
        </w:rPr>
        <w:t>Будогощское</w:t>
      </w:r>
      <w:proofErr w:type="spellEnd"/>
      <w:r w:rsidR="0038061C" w:rsidRPr="00FC56D3">
        <w:rPr>
          <w:lang w:val="ru-RU"/>
        </w:rPr>
        <w:t xml:space="preserve"> городское поселение.</w:t>
      </w:r>
      <w:r w:rsidR="00CB4F40" w:rsidRPr="00FC56D3">
        <w:rPr>
          <w:lang w:val="ru-RU"/>
        </w:rPr>
        <w:t xml:space="preserve"> На</w:t>
      </w:r>
      <w:r w:rsidR="00CB4F40" w:rsidRPr="00FC56D3">
        <w:rPr>
          <w:color w:val="00B0F0"/>
          <w:lang w:val="ru-RU"/>
        </w:rPr>
        <w:t xml:space="preserve">  </w:t>
      </w:r>
      <w:r w:rsidR="00CB4F40" w:rsidRPr="00FC56D3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FC56D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FC56D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FC56D3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FC56D3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FC56D3">
        <w:rPr>
          <w:lang w:val="ru-RU"/>
        </w:rPr>
        <w:t xml:space="preserve"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</w:t>
      </w:r>
      <w:r w:rsidRPr="00FC56D3">
        <w:rPr>
          <w:lang w:val="ru-RU"/>
        </w:rPr>
        <w:lastRenderedPageBreak/>
        <w:t>который синхронизирован с ЕИС. Все  документы конкурсных закупок  доступны неограниченному числу пользователей на сайте ЕИС -</w:t>
      </w:r>
      <w:r w:rsidRPr="00FC56D3">
        <w:t>http</w:t>
      </w:r>
      <w:r w:rsidRPr="00FC56D3">
        <w:rPr>
          <w:lang w:val="ru-RU"/>
        </w:rPr>
        <w:t>://</w:t>
      </w:r>
      <w:proofErr w:type="spellStart"/>
      <w:r w:rsidRPr="00FC56D3">
        <w:t>zakupki</w:t>
      </w:r>
      <w:proofErr w:type="spellEnd"/>
      <w:r w:rsidRPr="00FC56D3">
        <w:rPr>
          <w:lang w:val="ru-RU"/>
        </w:rPr>
        <w:t>.</w:t>
      </w:r>
      <w:proofErr w:type="spellStart"/>
      <w:r w:rsidRPr="00FC56D3">
        <w:t>gov</w:t>
      </w:r>
      <w:proofErr w:type="spellEnd"/>
      <w:r w:rsidRPr="00FC56D3">
        <w:rPr>
          <w:lang w:val="ru-RU"/>
        </w:rPr>
        <w:t>.</w:t>
      </w:r>
      <w:proofErr w:type="spellStart"/>
      <w:r w:rsidRPr="00FC56D3">
        <w:t>ru</w:t>
      </w:r>
      <w:proofErr w:type="spellEnd"/>
      <w:r w:rsidRPr="00FC56D3">
        <w:rPr>
          <w:lang w:val="ru-RU"/>
        </w:rPr>
        <w:t xml:space="preserve"> .</w:t>
      </w:r>
    </w:p>
    <w:p w:rsidR="009F1876" w:rsidRPr="00FC56D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FC56D3">
        <w:rPr>
          <w:lang w:val="ru-RU"/>
        </w:rPr>
        <w:t>Для обеспечения муниципальных нужд</w:t>
      </w:r>
      <w:r w:rsidR="00750916" w:rsidRPr="00FC56D3">
        <w:rPr>
          <w:lang w:val="ru-RU"/>
        </w:rPr>
        <w:t xml:space="preserve"> закупки товаров, работ, услуг</w:t>
      </w:r>
      <w:r w:rsidRPr="00FC56D3">
        <w:rPr>
          <w:lang w:val="ru-RU"/>
        </w:rPr>
        <w:t xml:space="preserve">, администрацией поселения, </w:t>
      </w:r>
      <w:r w:rsidR="00750916" w:rsidRPr="00FC56D3">
        <w:rPr>
          <w:lang w:val="ru-RU"/>
        </w:rPr>
        <w:t xml:space="preserve">осуществляются </w:t>
      </w:r>
      <w:r w:rsidRPr="00FC56D3">
        <w:rPr>
          <w:lang w:val="ru-RU"/>
        </w:rPr>
        <w:t>в соответствии с действующим законодательством</w:t>
      </w:r>
      <w:r w:rsidR="00750916" w:rsidRPr="00FC56D3">
        <w:rPr>
          <w:lang w:val="ru-RU"/>
        </w:rPr>
        <w:t>.</w:t>
      </w:r>
      <w:r w:rsidRPr="00FC56D3">
        <w:rPr>
          <w:lang w:val="ru-RU"/>
        </w:rPr>
        <w:t xml:space="preserve"> </w:t>
      </w:r>
    </w:p>
    <w:p w:rsidR="00C12DCF" w:rsidRPr="00FC56D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94056B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FC56D3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FC56D3">
        <w:rPr>
          <w:rFonts w:eastAsia="Times New Roman" w:cs="Times New Roman"/>
          <w:kern w:val="0"/>
          <w:lang w:val="ru-RU" w:eastAsia="ru-RU" w:bidi="ar-SA"/>
        </w:rPr>
        <w:t>выше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формирования, вед</w:t>
      </w:r>
      <w:bookmarkStart w:id="0" w:name="_GoBack"/>
      <w:bookmarkEnd w:id="0"/>
      <w:r w:rsidRPr="00FC56D3">
        <w:rPr>
          <w:rFonts w:eastAsia="Times New Roman" w:cs="Times New Roman"/>
          <w:kern w:val="0"/>
          <w:lang w:val="ru-RU" w:eastAsia="ru-RU" w:bidi="ar-SA"/>
        </w:rPr>
        <w:t>ения, обязательного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FC56D3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быта, часть нежилого помещения, в отдельно стоящем кирпичном здании в д.</w:t>
      </w:r>
      <w:r w:rsidR="008D06B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C296B" w:rsidRPr="00FC56D3">
        <w:rPr>
          <w:rFonts w:eastAsia="Times New Roman" w:cs="Times New Roman"/>
          <w:kern w:val="0"/>
          <w:lang w:val="ru-RU" w:eastAsia="ru-RU" w:bidi="ar-SA"/>
        </w:rPr>
        <w:t>Кукуй.</w:t>
      </w:r>
      <w:r w:rsidR="00250DE7"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9C6C8B" w:rsidRPr="00FC56D3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FC56D3">
        <w:rPr>
          <w:rFonts w:eastAsia="Times New Roman" w:cs="Times New Roman"/>
          <w:lang w:val="ru-RU" w:eastAsia="ru-RU"/>
        </w:rPr>
        <w:t>г.п</w:t>
      </w:r>
      <w:proofErr w:type="gramStart"/>
      <w:r w:rsidRPr="00FC56D3">
        <w:rPr>
          <w:rFonts w:eastAsia="Times New Roman" w:cs="Times New Roman"/>
          <w:lang w:val="ru-RU" w:eastAsia="ru-RU"/>
        </w:rPr>
        <w:t>.Б</w:t>
      </w:r>
      <w:proofErr w:type="gramEnd"/>
      <w:r w:rsidRPr="00FC56D3">
        <w:rPr>
          <w:rFonts w:eastAsia="Times New Roman" w:cs="Times New Roman"/>
          <w:lang w:val="ru-RU" w:eastAsia="ru-RU"/>
        </w:rPr>
        <w:t>удогощь</w:t>
      </w:r>
      <w:proofErr w:type="spellEnd"/>
      <w:r w:rsidRPr="00FC56D3">
        <w:rPr>
          <w:rFonts w:eastAsia="Times New Roman" w:cs="Times New Roman"/>
          <w:lang w:val="ru-RU" w:eastAsia="ru-RU"/>
        </w:rPr>
        <w:t>, ул. Заводская, д.87.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FC56D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FC56D3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не выявлено. 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FC56D3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FC56D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FC56D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Default="00EF63E2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В</w:t>
      </w:r>
      <w:r w:rsidRPr="00EF63E2">
        <w:rPr>
          <w:rFonts w:eastAsia="Times New Roman" w:cs="Times New Roman"/>
          <w:spacing w:val="-2"/>
          <w:kern w:val="0"/>
          <w:lang w:val="ru-RU" w:eastAsia="ru-RU" w:bidi="ar-SA"/>
        </w:rPr>
        <w:t xml:space="preserve">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="00A66B0C" w:rsidRPr="00FC56D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FC56D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FC56D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FC56D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</w:t>
      </w:r>
      <w:r w:rsidRPr="00FC56D3">
        <w:rPr>
          <w:rFonts w:eastAsia="Times New Roman" w:cs="Times New Roman"/>
          <w:kern w:val="0"/>
          <w:lang w:val="ru-RU" w:eastAsia="ru-RU" w:bidi="ar-SA"/>
        </w:rPr>
        <w:lastRenderedPageBreak/>
        <w:t>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EF63E2" w:rsidRPr="00EF63E2" w:rsidRDefault="00EF63E2" w:rsidP="00EF63E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F63E2">
        <w:rPr>
          <w:rFonts w:eastAsia="Times New Roman" w:cs="Times New Roman"/>
          <w:kern w:val="0"/>
          <w:lang w:val="ru-RU" w:eastAsia="ru-RU" w:bidi="ar-SA"/>
        </w:rPr>
        <w:t>За 2 квартал поступило 61 заявление граждан (из них поступивших из других органов – 2)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EF63E2">
        <w:rPr>
          <w:rFonts w:eastAsia="Times New Roman" w:cs="Times New Roman"/>
          <w:kern w:val="0"/>
          <w:lang w:val="ru-RU" w:eastAsia="ru-RU" w:bidi="ar-SA"/>
        </w:rPr>
        <w:t xml:space="preserve"> Все обращения рассмотрены в установленный законом срок.</w:t>
      </w:r>
    </w:p>
    <w:p w:rsidR="00B3179C" w:rsidRPr="00FC56D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FC56D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FC56D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FC56D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FC56D3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FC56D3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FC56D3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FC56D3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FC56D3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FC56D3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FC56D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FC56D3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FC56D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FC56D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A44CA6" w:rsidRPr="00FC56D3" w:rsidRDefault="00366575" w:rsidP="00BE666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З</w:t>
      </w:r>
      <w:r w:rsidR="00EF63E2">
        <w:rPr>
          <w:rFonts w:eastAsia="Times New Roman" w:cs="Times New Roman"/>
          <w:kern w:val="0"/>
          <w:lang w:val="ru-RU" w:eastAsia="ru-RU" w:bidi="ar-SA"/>
        </w:rPr>
        <w:t>а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F63E2">
        <w:rPr>
          <w:rFonts w:eastAsia="Times New Roman" w:cs="Times New Roman"/>
          <w:kern w:val="0"/>
          <w:lang w:val="ru-RU" w:eastAsia="ru-RU" w:bidi="ar-SA"/>
        </w:rPr>
        <w:t>2</w:t>
      </w:r>
      <w:r w:rsidR="00564D4E" w:rsidRPr="00FC56D3">
        <w:rPr>
          <w:rFonts w:eastAsia="Times New Roman" w:cs="Times New Roman"/>
          <w:kern w:val="0"/>
          <w:lang w:val="ru-RU" w:eastAsia="ru-RU" w:bidi="ar-SA"/>
        </w:rPr>
        <w:t xml:space="preserve"> квартал 20</w:t>
      </w:r>
      <w:r w:rsidR="001B31CC" w:rsidRPr="00FC56D3">
        <w:rPr>
          <w:rFonts w:eastAsia="Times New Roman" w:cs="Times New Roman"/>
          <w:kern w:val="0"/>
          <w:lang w:val="ru-RU" w:eastAsia="ru-RU" w:bidi="ar-SA"/>
        </w:rPr>
        <w:t>20</w:t>
      </w:r>
      <w:r w:rsidR="00564D4E" w:rsidRPr="00FC56D3">
        <w:rPr>
          <w:rFonts w:eastAsia="Times New Roman" w:cs="Times New Roman"/>
          <w:kern w:val="0"/>
          <w:lang w:val="ru-RU" w:eastAsia="ru-RU" w:bidi="ar-SA"/>
        </w:rPr>
        <w:t xml:space="preserve"> года</w:t>
      </w:r>
      <w:r w:rsidRPr="00FC56D3">
        <w:rPr>
          <w:rFonts w:eastAsia="Times New Roman" w:cs="Times New Roman"/>
          <w:kern w:val="0"/>
          <w:lang w:val="ru-RU" w:eastAsia="ru-RU" w:bidi="ar-SA"/>
        </w:rPr>
        <w:t>,</w:t>
      </w:r>
      <w:r w:rsidRPr="00FC56D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C56D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FC56D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C56D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FC56D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C56D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FC56D3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FC56D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FC56D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FC56D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FC56D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762ADA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C56D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FC56D3">
        <w:t> </w:t>
      </w:r>
      <w:r w:rsidRPr="00FC56D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FC56D3">
        <w:rPr>
          <w:lang w:val="ru-RU"/>
        </w:rPr>
        <w:t>создана</w:t>
      </w:r>
      <w:proofErr w:type="gramEnd"/>
      <w:r w:rsidRPr="00FC56D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FC56D3">
        <w:rPr>
          <w:lang w:val="ru-RU"/>
        </w:rPr>
        <w:t>Будогощское</w:t>
      </w:r>
      <w:proofErr w:type="spellEnd"/>
      <w:r w:rsidRPr="00FC56D3">
        <w:rPr>
          <w:lang w:val="ru-RU"/>
        </w:rPr>
        <w:t xml:space="preserve"> городское поселение.</w:t>
      </w:r>
    </w:p>
    <w:p w:rsidR="00980306" w:rsidRPr="00762AD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762ADA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762ADA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7409C6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highlight w:val="yellow"/>
          <w:lang w:val="ru-RU" w:eastAsia="ru-RU" w:bidi="ar-SA"/>
        </w:rPr>
      </w:pP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762ADA">
        <w:rPr>
          <w:lang w:val="ru-RU"/>
        </w:rPr>
        <w:t xml:space="preserve"> </w:t>
      </w:r>
      <w:hyperlink r:id="rId9" w:tooltip="Планы мероприятий" w:history="1"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t xml:space="preserve">органов местного </w:t>
        </w:r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lastRenderedPageBreak/>
          <w:t>самоуправления</w:t>
        </w:r>
      </w:hyperlink>
      <w:r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762AD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762AD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762ADA">
        <w:rPr>
          <w:rFonts w:eastAsia="Times New Roman" w:cs="Times New Roman"/>
          <w:kern w:val="0"/>
          <w:lang w:val="ru-RU" w:eastAsia="ru-RU" w:bidi="ar-SA"/>
        </w:rPr>
        <w:t>ю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762ADA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762ADA">
        <w:rPr>
          <w:lang w:val="ru-RU"/>
        </w:rPr>
        <w:t xml:space="preserve">В администрации организована работа </w:t>
      </w:r>
      <w:r w:rsidRPr="00762AD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762ADA">
        <w:rPr>
          <w:rFonts w:eastAsiaTheme="minorHAnsi" w:cs="Times New Roman"/>
          <w:lang w:val="ru-RU"/>
        </w:rPr>
        <w:t>методы</w:t>
      </w:r>
      <w:proofErr w:type="gramEnd"/>
      <w:r w:rsidRPr="00762ADA">
        <w:rPr>
          <w:rFonts w:eastAsiaTheme="minorHAnsi" w:cs="Times New Roman"/>
          <w:lang w:val="ru-RU"/>
        </w:rPr>
        <w:t xml:space="preserve"> и приемы в работе по </w:t>
      </w:r>
      <w:r w:rsidRPr="00762ADA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762ADA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762AD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762ADA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E666F" w:rsidRPr="00762ADA" w:rsidRDefault="00EF63E2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 2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квартал 2020 г.</w:t>
      </w:r>
      <w:r w:rsidR="00BE666F" w:rsidRPr="00762ADA">
        <w:rPr>
          <w:rFonts w:eastAsia="Times New Roman" w:cs="Times New Roman"/>
          <w:kern w:val="0"/>
          <w:lang w:val="ru-RU" w:eastAsia="ru-RU" w:bidi="ar-SA"/>
        </w:rPr>
        <w:t>,</w:t>
      </w:r>
      <w:r w:rsidR="00BE666F"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E666F" w:rsidRPr="00762ADA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E666F"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E666F"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62ADA">
        <w:t> </w:t>
      </w:r>
      <w:r w:rsidRPr="00762ADA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EF63E2">
        <w:rPr>
          <w:rFonts w:eastAsia="Times New Roman" w:cs="Times New Roman"/>
          <w:kern w:val="0"/>
          <w:lang w:val="ru-RU" w:eastAsia="ru-RU" w:bidi="ar-SA"/>
        </w:rPr>
        <w:t>26</w:t>
      </w:r>
      <w:r w:rsidRPr="00826B1F">
        <w:rPr>
          <w:rFonts w:eastAsia="Times New Roman" w:cs="Times New Roman"/>
          <w:kern w:val="0"/>
          <w:lang w:val="ru-RU" w:eastAsia="ru-RU" w:bidi="ar-SA"/>
        </w:rPr>
        <w:t>.0</w:t>
      </w:r>
      <w:r w:rsidR="00EF63E2">
        <w:rPr>
          <w:rFonts w:eastAsia="Times New Roman" w:cs="Times New Roman"/>
          <w:kern w:val="0"/>
          <w:lang w:val="ru-RU" w:eastAsia="ru-RU" w:bidi="ar-SA"/>
        </w:rPr>
        <w:t>6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20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230E49"/>
    <w:rsid w:val="00243073"/>
    <w:rsid w:val="00250DE7"/>
    <w:rsid w:val="00251786"/>
    <w:rsid w:val="0025723C"/>
    <w:rsid w:val="00290952"/>
    <w:rsid w:val="002C2976"/>
    <w:rsid w:val="002C74F7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C7174"/>
    <w:rsid w:val="00413249"/>
    <w:rsid w:val="00486B92"/>
    <w:rsid w:val="004B2B92"/>
    <w:rsid w:val="004B72B3"/>
    <w:rsid w:val="004C15C1"/>
    <w:rsid w:val="004F2D33"/>
    <w:rsid w:val="005035C6"/>
    <w:rsid w:val="0052696A"/>
    <w:rsid w:val="00527902"/>
    <w:rsid w:val="00560445"/>
    <w:rsid w:val="00563949"/>
    <w:rsid w:val="00564D4E"/>
    <w:rsid w:val="00592585"/>
    <w:rsid w:val="005E436C"/>
    <w:rsid w:val="00607B65"/>
    <w:rsid w:val="006133D7"/>
    <w:rsid w:val="006353BE"/>
    <w:rsid w:val="00647502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812020"/>
    <w:rsid w:val="008236D3"/>
    <w:rsid w:val="00826B1F"/>
    <w:rsid w:val="00832092"/>
    <w:rsid w:val="008401B0"/>
    <w:rsid w:val="00846686"/>
    <w:rsid w:val="00865155"/>
    <w:rsid w:val="00875E4E"/>
    <w:rsid w:val="00884C11"/>
    <w:rsid w:val="008A7719"/>
    <w:rsid w:val="008B1C60"/>
    <w:rsid w:val="008B5456"/>
    <w:rsid w:val="008D06B7"/>
    <w:rsid w:val="008E02B0"/>
    <w:rsid w:val="008F2141"/>
    <w:rsid w:val="00906076"/>
    <w:rsid w:val="009106F7"/>
    <w:rsid w:val="009200F1"/>
    <w:rsid w:val="00926723"/>
    <w:rsid w:val="009311B6"/>
    <w:rsid w:val="0094056B"/>
    <w:rsid w:val="0094479F"/>
    <w:rsid w:val="00980306"/>
    <w:rsid w:val="0098764C"/>
    <w:rsid w:val="00993580"/>
    <w:rsid w:val="009B0303"/>
    <w:rsid w:val="009C6C8B"/>
    <w:rsid w:val="009D57C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C5B8D"/>
    <w:rsid w:val="00AD1126"/>
    <w:rsid w:val="00AD5684"/>
    <w:rsid w:val="00AF00DA"/>
    <w:rsid w:val="00B0699E"/>
    <w:rsid w:val="00B3179C"/>
    <w:rsid w:val="00B55BBE"/>
    <w:rsid w:val="00B65C27"/>
    <w:rsid w:val="00B906C0"/>
    <w:rsid w:val="00B940CA"/>
    <w:rsid w:val="00B94403"/>
    <w:rsid w:val="00BB2B4E"/>
    <w:rsid w:val="00BB4850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F2E54"/>
    <w:rsid w:val="00DF606B"/>
    <w:rsid w:val="00E411B6"/>
    <w:rsid w:val="00E87EB7"/>
    <w:rsid w:val="00EA3C8B"/>
    <w:rsid w:val="00EC296B"/>
    <w:rsid w:val="00ED29AF"/>
    <w:rsid w:val="00ED6CA9"/>
    <w:rsid w:val="00EF63E2"/>
    <w:rsid w:val="00F002B4"/>
    <w:rsid w:val="00F76609"/>
    <w:rsid w:val="00FC56D3"/>
    <w:rsid w:val="00FC5E72"/>
    <w:rsid w:val="00FD238F"/>
    <w:rsid w:val="00FE0B5C"/>
    <w:rsid w:val="00FE20A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7A9E-CED6-4BA1-884F-D0BB0BB1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2019-03-28T06:40:00Z</cp:lastPrinted>
  <dcterms:created xsi:type="dcterms:W3CDTF">2018-04-16T11:05:00Z</dcterms:created>
  <dcterms:modified xsi:type="dcterms:W3CDTF">2020-07-02T13:13:00Z</dcterms:modified>
</cp:coreProperties>
</file>