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5602C6">
        <w:rPr>
          <w:sz w:val="24"/>
          <w:szCs w:val="24"/>
          <w:u w:val="single"/>
        </w:rPr>
        <w:t>26</w:t>
      </w:r>
      <w:r w:rsidR="00C501FF">
        <w:rPr>
          <w:sz w:val="24"/>
          <w:szCs w:val="24"/>
          <w:u w:val="single"/>
        </w:rPr>
        <w:t xml:space="preserve"> я</w:t>
      </w:r>
      <w:r w:rsidR="005602C6">
        <w:rPr>
          <w:sz w:val="24"/>
          <w:szCs w:val="24"/>
          <w:u w:val="single"/>
        </w:rPr>
        <w:t>нваря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E6A64">
        <w:rPr>
          <w:sz w:val="24"/>
          <w:szCs w:val="24"/>
          <w:u w:val="single"/>
        </w:rPr>
        <w:t>2</w:t>
      </w:r>
      <w:r w:rsidR="005602C6">
        <w:rPr>
          <w:sz w:val="24"/>
          <w:szCs w:val="24"/>
          <w:u w:val="single"/>
        </w:rPr>
        <w:t>3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5602C6">
        <w:rPr>
          <w:sz w:val="24"/>
          <w:szCs w:val="24"/>
          <w:u w:val="single"/>
        </w:rPr>
        <w:t>7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Default="0095471D" w:rsidP="00415748">
            <w:pPr>
              <w:jc w:val="both"/>
            </w:pPr>
            <w:r w:rsidRPr="0095471D">
              <w:t xml:space="preserve">О внесении изменений в распоряжение от </w:t>
            </w:r>
            <w:r>
              <w:t>1</w:t>
            </w:r>
            <w:r w:rsidRPr="0095471D">
              <w:t>9.1</w:t>
            </w:r>
            <w:r w:rsidR="005602C6">
              <w:t>2</w:t>
            </w:r>
            <w:r w:rsidRPr="0095471D">
              <w:t>.202</w:t>
            </w:r>
            <w:r>
              <w:t>2</w:t>
            </w:r>
            <w:r w:rsidRPr="0095471D">
              <w:t xml:space="preserve"> года № </w:t>
            </w:r>
            <w:r>
              <w:t>183</w:t>
            </w:r>
            <w:r w:rsidRPr="0095471D">
              <w:t xml:space="preserve">-р «Об утверждении детального плана реализации муниципальной программы «Обеспечение качественным жильем граждан на территории </w:t>
            </w:r>
            <w:proofErr w:type="spellStart"/>
            <w:r w:rsidRPr="0095471D">
              <w:t>Будогощского</w:t>
            </w:r>
            <w:proofErr w:type="spellEnd"/>
            <w:r w:rsidRPr="0095471D">
              <w:t xml:space="preserve"> городского поселения» на 202</w:t>
            </w:r>
            <w:r>
              <w:t>3</w:t>
            </w:r>
            <w:r w:rsidRPr="0095471D">
              <w:t xml:space="preserve"> год</w:t>
            </w:r>
          </w:p>
          <w:p w:rsidR="0095471D" w:rsidRDefault="0095471D" w:rsidP="00415748">
            <w:pPr>
              <w:jc w:val="both"/>
            </w:pPr>
          </w:p>
          <w:p w:rsidR="0095471D" w:rsidRPr="00B91C78" w:rsidRDefault="0095471D" w:rsidP="00415748">
            <w:pPr>
              <w:jc w:val="both"/>
            </w:pPr>
          </w:p>
        </w:tc>
      </w:tr>
    </w:tbl>
    <w:p w:rsidR="0095471D" w:rsidRPr="00C41C8B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распоряжение от 19.12.2022 года № 183-р «</w:t>
      </w:r>
      <w:r w:rsidRPr="00C41C8B">
        <w:rPr>
          <w:sz w:val="24"/>
          <w:szCs w:val="24"/>
        </w:rPr>
        <w:t xml:space="preserve">Об утверждении детального плана реализации муниципальной программы «Обеспечение качественным жильем граждан на территории </w:t>
      </w:r>
      <w:proofErr w:type="spellStart"/>
      <w:r w:rsidRPr="00C41C8B">
        <w:rPr>
          <w:sz w:val="24"/>
          <w:szCs w:val="24"/>
        </w:rPr>
        <w:t>Будогощского</w:t>
      </w:r>
      <w:proofErr w:type="spellEnd"/>
      <w:r w:rsidRPr="00C41C8B">
        <w:rPr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 xml:space="preserve"> на 2023 год: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Изложить  детальный план реализации муниципальной программы «Обеспечение качественным жильем граждан на территории </w:t>
      </w:r>
      <w:proofErr w:type="spellStart"/>
      <w:r>
        <w:rPr>
          <w:sz w:val="24"/>
          <w:szCs w:val="24"/>
        </w:rPr>
        <w:t>Будогощского</w:t>
      </w:r>
      <w:proofErr w:type="spellEnd"/>
      <w:r>
        <w:rPr>
          <w:sz w:val="24"/>
          <w:szCs w:val="24"/>
        </w:rPr>
        <w:t xml:space="preserve"> городского поселения» на 2023 год в новой редакции согласно приложению к настоящему распоряжению.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95471D" w:rsidRDefault="0095471D" w:rsidP="0095471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после официального опубликования.</w:t>
      </w: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8330C4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BF51FA" w:rsidRDefault="00C551FA" w:rsidP="00C551FA">
      <w:pPr>
        <w:jc w:val="both"/>
        <w:rPr>
          <w:sz w:val="24"/>
          <w:szCs w:val="24"/>
        </w:rPr>
      </w:pPr>
    </w:p>
    <w:p w:rsidR="00C551FA" w:rsidRDefault="00C551FA" w:rsidP="00C551F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D00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D0098">
        <w:rPr>
          <w:sz w:val="24"/>
          <w:szCs w:val="24"/>
        </w:rPr>
        <w:t xml:space="preserve"> администрации</w:t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  <w:t xml:space="preserve">             </w:t>
      </w:r>
      <w:r w:rsidRPr="001D009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602C6">
        <w:rPr>
          <w:sz w:val="16"/>
          <w:szCs w:val="16"/>
        </w:rPr>
        <w:t>26</w:t>
      </w:r>
      <w:r w:rsidR="00C501FF">
        <w:rPr>
          <w:sz w:val="16"/>
          <w:szCs w:val="16"/>
        </w:rPr>
        <w:t>.</w:t>
      </w:r>
      <w:r w:rsidR="005602C6">
        <w:rPr>
          <w:sz w:val="16"/>
          <w:szCs w:val="16"/>
        </w:rPr>
        <w:t>0</w:t>
      </w:r>
      <w:r w:rsidR="00C501FF">
        <w:rPr>
          <w:sz w:val="16"/>
          <w:szCs w:val="16"/>
        </w:rPr>
        <w:t>1.2</w:t>
      </w:r>
      <w:r w:rsidR="001D0098">
        <w:rPr>
          <w:sz w:val="16"/>
          <w:szCs w:val="16"/>
        </w:rPr>
        <w:t>02</w:t>
      </w:r>
      <w:r w:rsidR="005602C6">
        <w:rPr>
          <w:sz w:val="16"/>
          <w:szCs w:val="16"/>
        </w:rPr>
        <w:t>3</w:t>
      </w:r>
      <w:r w:rsidR="00540C4B">
        <w:rPr>
          <w:sz w:val="16"/>
          <w:szCs w:val="16"/>
        </w:rPr>
        <w:t xml:space="preserve"> г № </w:t>
      </w:r>
      <w:r w:rsidR="005602C6">
        <w:rPr>
          <w:sz w:val="16"/>
          <w:szCs w:val="16"/>
        </w:rPr>
        <w:t>7</w:t>
      </w:r>
      <w:r w:rsidR="00540C4B">
        <w:rPr>
          <w:sz w:val="16"/>
          <w:szCs w:val="16"/>
        </w:rPr>
        <w:t>-р</w:t>
      </w:r>
    </w:p>
    <w:p w:rsidR="002C4ED9" w:rsidRDefault="00D91226" w:rsidP="00A574D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540C4B">
        <w:rPr>
          <w:b/>
          <w:sz w:val="24"/>
          <w:szCs w:val="24"/>
        </w:rPr>
        <w:t>на 20</w:t>
      </w:r>
      <w:r w:rsidR="00B847D1">
        <w:rPr>
          <w:b/>
          <w:sz w:val="24"/>
          <w:szCs w:val="24"/>
        </w:rPr>
        <w:t>2</w:t>
      </w:r>
      <w:r w:rsidR="0029290F">
        <w:rPr>
          <w:b/>
          <w:sz w:val="24"/>
          <w:szCs w:val="24"/>
        </w:rPr>
        <w:t>3</w:t>
      </w:r>
      <w:r w:rsidR="00570C42">
        <w:rPr>
          <w:b/>
          <w:sz w:val="24"/>
          <w:szCs w:val="24"/>
        </w:rPr>
        <w:t xml:space="preserve"> год</w:t>
      </w:r>
    </w:p>
    <w:p w:rsidR="00F52271" w:rsidRDefault="00F52271" w:rsidP="00A574D6">
      <w:pPr>
        <w:jc w:val="center"/>
        <w:rPr>
          <w:b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3429"/>
        <w:gridCol w:w="1390"/>
        <w:gridCol w:w="1815"/>
      </w:tblGrid>
      <w:tr w:rsidR="005265E4" w:rsidRPr="0081352D" w:rsidTr="007A7687">
        <w:trPr>
          <w:trHeight w:val="758"/>
        </w:trPr>
        <w:tc>
          <w:tcPr>
            <w:tcW w:w="6345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</w:rPr>
            </w:pPr>
            <w:r w:rsidRPr="007A7687">
              <w:rPr>
                <w:rFonts w:eastAsia="Calibri"/>
              </w:rPr>
              <w:t>Ответственный за</w:t>
            </w:r>
          </w:p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390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15" w:type="dxa"/>
            <w:shd w:val="clear" w:color="auto" w:fill="auto"/>
          </w:tcPr>
          <w:p w:rsidR="005265E4" w:rsidRPr="007A7687" w:rsidRDefault="005265E4" w:rsidP="0029290F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Объем ресурсного обеспечения, тыс. руб. на 202</w:t>
            </w:r>
            <w:r w:rsidR="0029290F">
              <w:rPr>
                <w:rFonts w:eastAsia="Calibri"/>
                <w:bCs/>
              </w:rPr>
              <w:t>3</w:t>
            </w:r>
            <w:r w:rsidRPr="007A7687">
              <w:rPr>
                <w:rFonts w:eastAsia="Calibri"/>
                <w:bCs/>
              </w:rPr>
              <w:t xml:space="preserve"> год</w:t>
            </w:r>
          </w:p>
        </w:tc>
      </w:tr>
      <w:tr w:rsidR="005265E4" w:rsidRPr="0081352D" w:rsidTr="007A7687"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5265E4">
              <w:rPr>
                <w:b/>
                <w:sz w:val="24"/>
                <w:szCs w:val="24"/>
              </w:rPr>
              <w:t xml:space="preserve">«Обеспечение качественным жильем граждан на территории </w:t>
            </w:r>
            <w:proofErr w:type="spellStart"/>
            <w:r w:rsidRPr="005265E4">
              <w:rPr>
                <w:b/>
                <w:sz w:val="24"/>
                <w:szCs w:val="24"/>
              </w:rPr>
              <w:t>Будогощского</w:t>
            </w:r>
            <w:proofErr w:type="spellEnd"/>
            <w:r w:rsidRPr="005265E4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390" w:type="dxa"/>
            <w:shd w:val="clear" w:color="auto" w:fill="auto"/>
          </w:tcPr>
          <w:p w:rsidR="005265E4" w:rsidRPr="0081352D" w:rsidRDefault="005265E4" w:rsidP="007546C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5602C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602C6">
              <w:rPr>
                <w:rFonts w:eastAsia="Calibri"/>
                <w:b/>
                <w:bCs/>
                <w:sz w:val="22"/>
                <w:szCs w:val="22"/>
              </w:rPr>
              <w:t>6987,35</w:t>
            </w:r>
          </w:p>
        </w:tc>
      </w:tr>
      <w:tr w:rsidR="005265E4" w:rsidRPr="0081352D" w:rsidTr="007A7687">
        <w:tc>
          <w:tcPr>
            <w:tcW w:w="15247" w:type="dxa"/>
            <w:gridSpan w:val="5"/>
            <w:shd w:val="clear" w:color="auto" w:fill="auto"/>
          </w:tcPr>
          <w:p w:rsidR="005265E4" w:rsidRPr="0081352D" w:rsidRDefault="005265E4" w:rsidP="007546C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5265E4" w:rsidRDefault="005265E4" w:rsidP="007546C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5265E4" w:rsidRPr="005265E4" w:rsidRDefault="005265E4" w:rsidP="007546C1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5265E4" w:rsidRDefault="0029290F" w:rsidP="007546C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39795,00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переселение граждан из аварийного жилищного фонда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39795,00</w:t>
            </w:r>
          </w:p>
        </w:tc>
      </w:tr>
      <w:tr w:rsidR="00D4757F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D4757F" w:rsidRPr="005265E4" w:rsidRDefault="00D4757F" w:rsidP="00D4757F">
            <w:pPr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D4757F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D4757F" w:rsidRPr="005265E4" w:rsidRDefault="00D4757F" w:rsidP="00D33708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D4757F" w:rsidRPr="005265E4" w:rsidRDefault="005602C6" w:rsidP="00D33708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5382,30</w:t>
            </w:r>
          </w:p>
        </w:tc>
      </w:tr>
      <w:tr w:rsidR="00C2695F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C2695F" w:rsidRPr="0081352D" w:rsidRDefault="00C2695F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2695F" w:rsidRDefault="00C2695F" w:rsidP="00C4084D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C2695F" w:rsidRPr="0081352D" w:rsidRDefault="00C2695F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Ликвидация угрозы вреда жизни и здоровью граждан</w:t>
            </w:r>
          </w:p>
        </w:tc>
        <w:tc>
          <w:tcPr>
            <w:tcW w:w="1390" w:type="dxa"/>
            <w:shd w:val="clear" w:color="auto" w:fill="auto"/>
          </w:tcPr>
          <w:p w:rsidR="00C2695F" w:rsidRDefault="00C2695F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C2695F" w:rsidRPr="0081352D" w:rsidRDefault="0029290F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A768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4757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C2695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C2695F" w:rsidRPr="00C2695F">
              <w:rPr>
                <w:rFonts w:eastAsia="Calibri"/>
                <w:bCs/>
                <w:iCs/>
              </w:rPr>
              <w:t>Приобретение дополнительных метров жилой площади для участников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C2695F" w:rsidP="007546C1">
            <w:pPr>
              <w:jc w:val="both"/>
              <w:rPr>
                <w:rFonts w:eastAsia="Calibri"/>
                <w:bCs/>
              </w:rPr>
            </w:pPr>
            <w:r w:rsidRPr="00C2695F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5602C6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5382,30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7546C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A7687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1012,30</w:t>
            </w:r>
          </w:p>
        </w:tc>
      </w:tr>
      <w:tr w:rsidR="00D61B86" w:rsidRPr="0081352D" w:rsidTr="007A7687">
        <w:trPr>
          <w:trHeight w:val="730"/>
        </w:trPr>
        <w:tc>
          <w:tcPr>
            <w:tcW w:w="6345" w:type="dxa"/>
            <w:shd w:val="clear" w:color="auto" w:fill="auto"/>
          </w:tcPr>
          <w:p w:rsidR="00D61B86" w:rsidRPr="0081352D" w:rsidRDefault="00D61B86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265E4"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D61B86" w:rsidRPr="00117B99" w:rsidRDefault="00D61B86" w:rsidP="00C4084D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61B86" w:rsidRPr="00E50443" w:rsidRDefault="00D61B86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D61B86" w:rsidRPr="00F8144D" w:rsidRDefault="00D61B86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D61B86" w:rsidRDefault="0029290F" w:rsidP="00C40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1012,30</w:t>
            </w:r>
          </w:p>
        </w:tc>
      </w:tr>
      <w:tr w:rsidR="005265E4" w:rsidRPr="0081352D" w:rsidTr="007A7687">
        <w:trPr>
          <w:trHeight w:val="645"/>
        </w:trPr>
        <w:tc>
          <w:tcPr>
            <w:tcW w:w="6345" w:type="dxa"/>
            <w:shd w:val="clear" w:color="auto" w:fill="auto"/>
          </w:tcPr>
          <w:p w:rsidR="005265E4" w:rsidRPr="0081352D" w:rsidRDefault="005265E4" w:rsidP="00D61B8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D61B86"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61B86" w:rsidRPr="00D61B86">
              <w:t>Капитальный ремонт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Pr="00117B99" w:rsidRDefault="005265E4" w:rsidP="007546C1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Pr="00F8144D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Default="0029290F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7546C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28,20</w:t>
            </w:r>
          </w:p>
        </w:tc>
      </w:tr>
      <w:tr w:rsidR="005265E4" w:rsidRPr="0081352D" w:rsidTr="007A7687">
        <w:trPr>
          <w:trHeight w:val="550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Ведение лицевых счетов по объектам муниципального жилищного фонда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694CA5" w:rsidP="007546C1">
            <w:pPr>
              <w:jc w:val="both"/>
              <w:rPr>
                <w:rFonts w:eastAsia="Calibri"/>
                <w:bCs/>
              </w:rPr>
            </w:pPr>
            <w:r w:rsidRPr="00694CA5">
              <w:rPr>
                <w:rFonts w:eastAsia="Calibri"/>
                <w:bCs/>
              </w:rPr>
              <w:t>Оформление квитанций для уплаты ЖКУ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28,20</w:t>
            </w:r>
          </w:p>
        </w:tc>
      </w:tr>
      <w:tr w:rsidR="00694CA5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694CA5" w:rsidRPr="0081352D" w:rsidRDefault="00694CA5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694CA5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390" w:type="dxa"/>
            <w:shd w:val="clear" w:color="auto" w:fill="auto"/>
          </w:tcPr>
          <w:p w:rsidR="00694CA5" w:rsidRPr="00E50443" w:rsidRDefault="00694CA5" w:rsidP="003949CD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</w:t>
            </w:r>
            <w:r w:rsidR="003949CD">
              <w:rPr>
                <w:color w:val="0070C0"/>
              </w:rPr>
              <w:t>22</w:t>
            </w:r>
            <w:r w:rsidRPr="00E50443">
              <w:rPr>
                <w:color w:val="0070C0"/>
              </w:rPr>
              <w:t xml:space="preserve">-2024 </w:t>
            </w:r>
            <w:proofErr w:type="spellStart"/>
            <w:r w:rsidRPr="00E50443">
              <w:rPr>
                <w:color w:val="0070C0"/>
              </w:rPr>
              <w:t>гг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694CA5" w:rsidRPr="0081352D" w:rsidRDefault="005602C6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769,55</w:t>
            </w:r>
          </w:p>
        </w:tc>
      </w:tr>
      <w:tr w:rsidR="005265E4" w:rsidRPr="0081352D" w:rsidTr="007A7687">
        <w:trPr>
          <w:trHeight w:val="1138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  <w:r w:rsidRPr="00EB2BBB">
              <w:t>»</w:t>
            </w:r>
            <w:r w:rsidR="00F945DA">
              <w:t xml:space="preserve"> по адресу: </w:t>
            </w:r>
            <w:proofErr w:type="spellStart"/>
            <w:r w:rsidR="00F945DA">
              <w:t>г.п</w:t>
            </w:r>
            <w:proofErr w:type="gramStart"/>
            <w:r w:rsidR="00F945DA">
              <w:t>.Б</w:t>
            </w:r>
            <w:proofErr w:type="gramEnd"/>
            <w:r w:rsidR="00F945DA">
              <w:t>удогощь</w:t>
            </w:r>
            <w:proofErr w:type="spellEnd"/>
            <w:r w:rsidR="00F945DA">
              <w:t xml:space="preserve">, </w:t>
            </w:r>
            <w:proofErr w:type="spellStart"/>
            <w:r w:rsidR="00F945DA">
              <w:t>ул.Советская</w:t>
            </w:r>
            <w:proofErr w:type="spellEnd"/>
            <w:r w:rsidR="00F945DA">
              <w:t>, д.109, кв.1</w:t>
            </w:r>
            <w:r w:rsidRPr="00EB2BBB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F52271" w:rsidP="00694CA5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Pr="0081352D" w:rsidRDefault="005602C6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769,55</w:t>
            </w:r>
          </w:p>
        </w:tc>
      </w:tr>
    </w:tbl>
    <w:p w:rsidR="002A1D89" w:rsidRPr="00774220" w:rsidRDefault="002A1D89" w:rsidP="007A7687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62"/>
    <w:multiLevelType w:val="hybridMultilevel"/>
    <w:tmpl w:val="85E06686"/>
    <w:lvl w:ilvl="0" w:tplc="D6D651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A7EDD"/>
    <w:rsid w:val="000B2ACC"/>
    <w:rsid w:val="00152DD3"/>
    <w:rsid w:val="00161646"/>
    <w:rsid w:val="00161807"/>
    <w:rsid w:val="001B374C"/>
    <w:rsid w:val="001D0098"/>
    <w:rsid w:val="001D4CEA"/>
    <w:rsid w:val="001E0F94"/>
    <w:rsid w:val="00283C7D"/>
    <w:rsid w:val="0029290F"/>
    <w:rsid w:val="002A1D89"/>
    <w:rsid w:val="002C4ED9"/>
    <w:rsid w:val="003374E9"/>
    <w:rsid w:val="0035222B"/>
    <w:rsid w:val="003949CD"/>
    <w:rsid w:val="003A54AC"/>
    <w:rsid w:val="003D02F5"/>
    <w:rsid w:val="00415748"/>
    <w:rsid w:val="0046487D"/>
    <w:rsid w:val="004A347E"/>
    <w:rsid w:val="004E49A8"/>
    <w:rsid w:val="00522E76"/>
    <w:rsid w:val="005265E4"/>
    <w:rsid w:val="00540C4B"/>
    <w:rsid w:val="005602C6"/>
    <w:rsid w:val="00570C42"/>
    <w:rsid w:val="005749FE"/>
    <w:rsid w:val="005E16E5"/>
    <w:rsid w:val="00694CA5"/>
    <w:rsid w:val="006E6A64"/>
    <w:rsid w:val="00702A8F"/>
    <w:rsid w:val="00716009"/>
    <w:rsid w:val="00774220"/>
    <w:rsid w:val="00784347"/>
    <w:rsid w:val="007A7687"/>
    <w:rsid w:val="00895D34"/>
    <w:rsid w:val="008D1671"/>
    <w:rsid w:val="0095471D"/>
    <w:rsid w:val="009641EC"/>
    <w:rsid w:val="009F2819"/>
    <w:rsid w:val="00A574D6"/>
    <w:rsid w:val="00A77BB9"/>
    <w:rsid w:val="00AF03C7"/>
    <w:rsid w:val="00AF4D51"/>
    <w:rsid w:val="00B847D1"/>
    <w:rsid w:val="00B91C78"/>
    <w:rsid w:val="00BB491A"/>
    <w:rsid w:val="00BF51FA"/>
    <w:rsid w:val="00C2695F"/>
    <w:rsid w:val="00C41C8B"/>
    <w:rsid w:val="00C501FF"/>
    <w:rsid w:val="00C551FA"/>
    <w:rsid w:val="00CD5CE8"/>
    <w:rsid w:val="00CE232A"/>
    <w:rsid w:val="00D463FD"/>
    <w:rsid w:val="00D4757F"/>
    <w:rsid w:val="00D609D9"/>
    <w:rsid w:val="00D61B86"/>
    <w:rsid w:val="00D775F2"/>
    <w:rsid w:val="00D91226"/>
    <w:rsid w:val="00DB68B8"/>
    <w:rsid w:val="00E64953"/>
    <w:rsid w:val="00E77FB8"/>
    <w:rsid w:val="00F52271"/>
    <w:rsid w:val="00F945DA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BBAF-85AB-4EA8-8520-B9994D7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10</cp:revision>
  <cp:lastPrinted>2019-12-26T13:02:00Z</cp:lastPrinted>
  <dcterms:created xsi:type="dcterms:W3CDTF">2022-12-22T08:45:00Z</dcterms:created>
  <dcterms:modified xsi:type="dcterms:W3CDTF">2023-02-07T11:21:00Z</dcterms:modified>
</cp:coreProperties>
</file>