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00" w:rsidRPr="00DE4E67" w:rsidRDefault="00EE7B00" w:rsidP="00EE7B00">
      <w:pPr>
        <w:pStyle w:val="1"/>
        <w:rPr>
          <w:sz w:val="28"/>
          <w:szCs w:val="28"/>
        </w:rPr>
      </w:pPr>
    </w:p>
    <w:p w:rsidR="00EE7B00" w:rsidRPr="00DE4E67" w:rsidRDefault="00EE7B00" w:rsidP="00EE7B00">
      <w:pPr>
        <w:jc w:val="center"/>
        <w:rPr>
          <w:b/>
          <w:sz w:val="28"/>
          <w:szCs w:val="28"/>
        </w:rPr>
      </w:pPr>
    </w:p>
    <w:p w:rsidR="00EE7B00" w:rsidRPr="00DE4E67" w:rsidRDefault="00EE7B00" w:rsidP="00EE7B00">
      <w:pPr>
        <w:pStyle w:val="a3"/>
        <w:rPr>
          <w:sz w:val="28"/>
          <w:szCs w:val="28"/>
        </w:rPr>
      </w:pPr>
      <w:r w:rsidRPr="00DE4E67">
        <w:rPr>
          <w:sz w:val="28"/>
          <w:szCs w:val="28"/>
        </w:rPr>
        <w:t>РОССИЙСКАЯ ФЕДЕРАЦИЯ</w:t>
      </w:r>
    </w:p>
    <w:p w:rsidR="00EE7B00" w:rsidRPr="00DE4E67" w:rsidRDefault="00EE7B00" w:rsidP="00EE7B00">
      <w:pPr>
        <w:jc w:val="center"/>
        <w:rPr>
          <w:b/>
          <w:sz w:val="28"/>
          <w:szCs w:val="28"/>
        </w:rPr>
      </w:pPr>
      <w:r w:rsidRPr="00DE4E67">
        <w:rPr>
          <w:b/>
          <w:sz w:val="28"/>
          <w:szCs w:val="28"/>
        </w:rPr>
        <w:t xml:space="preserve"> АДМИНИСТРАЦИЯ МУНИЦИПАЛЬНОГО ОБРАЗОВАНИЯ</w:t>
      </w:r>
    </w:p>
    <w:p w:rsidR="00EE7B00" w:rsidRPr="00DE4E67" w:rsidRDefault="00EE7B00" w:rsidP="00EE7B00">
      <w:pPr>
        <w:jc w:val="center"/>
        <w:rPr>
          <w:b/>
          <w:sz w:val="28"/>
          <w:szCs w:val="28"/>
        </w:rPr>
      </w:pPr>
      <w:r w:rsidRPr="00DE4E67">
        <w:rPr>
          <w:b/>
          <w:sz w:val="28"/>
          <w:szCs w:val="28"/>
        </w:rPr>
        <w:t>БУДОГОЩСКОЕ ГОРОДСКОЕ  ПОСЕЛЕНИЕ</w:t>
      </w:r>
    </w:p>
    <w:p w:rsidR="00EE7B00" w:rsidRPr="00DE4E67" w:rsidRDefault="00EE7B00" w:rsidP="00EE7B00">
      <w:pPr>
        <w:jc w:val="center"/>
        <w:rPr>
          <w:b/>
          <w:sz w:val="28"/>
          <w:szCs w:val="28"/>
        </w:rPr>
      </w:pPr>
      <w:r w:rsidRPr="00DE4E67">
        <w:rPr>
          <w:b/>
          <w:sz w:val="28"/>
          <w:szCs w:val="28"/>
        </w:rPr>
        <w:t>КИРИШСКОГО МУНИЦИПАЛЬНОГО РАЙОНА</w:t>
      </w:r>
    </w:p>
    <w:p w:rsidR="00EE7B00" w:rsidRPr="00DE4E67" w:rsidRDefault="00EE7B00" w:rsidP="00EE7B00">
      <w:pPr>
        <w:jc w:val="center"/>
        <w:rPr>
          <w:b/>
          <w:sz w:val="28"/>
          <w:szCs w:val="28"/>
        </w:rPr>
      </w:pPr>
      <w:r w:rsidRPr="00DE4E67">
        <w:rPr>
          <w:b/>
          <w:sz w:val="28"/>
          <w:szCs w:val="28"/>
        </w:rPr>
        <w:t>ЛЕНИНГРАДСКОЙ ОБЛАСТИ</w:t>
      </w:r>
    </w:p>
    <w:p w:rsidR="00EE7B00" w:rsidRPr="00DE4E67" w:rsidRDefault="00EE7B00" w:rsidP="00EE7B00">
      <w:pPr>
        <w:rPr>
          <w:b/>
          <w:sz w:val="28"/>
          <w:szCs w:val="28"/>
        </w:rPr>
      </w:pPr>
    </w:p>
    <w:p w:rsidR="00EE7B00" w:rsidRPr="00DE4E67" w:rsidRDefault="00EE7B00" w:rsidP="00EE7B00">
      <w:pPr>
        <w:rPr>
          <w:b/>
          <w:sz w:val="28"/>
          <w:szCs w:val="28"/>
        </w:rPr>
      </w:pPr>
    </w:p>
    <w:p w:rsidR="00EE7B00" w:rsidRPr="00DE4E67" w:rsidRDefault="00F078BA" w:rsidP="00EE7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EE7B00" w:rsidRPr="00DE4E67" w:rsidRDefault="00EE7B00" w:rsidP="00EE7B00">
      <w:pPr>
        <w:rPr>
          <w:b/>
          <w:sz w:val="28"/>
          <w:szCs w:val="28"/>
        </w:rPr>
      </w:pPr>
    </w:p>
    <w:tbl>
      <w:tblPr>
        <w:tblW w:w="5254" w:type="dxa"/>
        <w:jc w:val="center"/>
        <w:tblInd w:w="-326" w:type="dxa"/>
        <w:tblLayout w:type="fixed"/>
        <w:tblLook w:val="0000"/>
      </w:tblPr>
      <w:tblGrid>
        <w:gridCol w:w="326"/>
        <w:gridCol w:w="214"/>
        <w:gridCol w:w="397"/>
        <w:gridCol w:w="4317"/>
      </w:tblGrid>
      <w:tr w:rsidR="00EE7B00" w:rsidRPr="00DE4E67" w:rsidTr="00F078BA">
        <w:trPr>
          <w:gridAfter w:val="2"/>
          <w:wAfter w:w="4714" w:type="dxa"/>
          <w:jc w:val="center"/>
        </w:trPr>
        <w:tc>
          <w:tcPr>
            <w:tcW w:w="540" w:type="dxa"/>
            <w:gridSpan w:val="2"/>
          </w:tcPr>
          <w:p w:rsidR="00EE7B00" w:rsidRPr="00DE4E67" w:rsidRDefault="00EE7B00" w:rsidP="00195A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7B00" w:rsidRPr="00B62875" w:rsidTr="00F078BA">
        <w:tblPrEx>
          <w:jc w:val="left"/>
        </w:tblPrEx>
        <w:trPr>
          <w:gridBefore w:val="1"/>
          <w:wBefore w:w="326" w:type="dxa"/>
        </w:trPr>
        <w:tc>
          <w:tcPr>
            <w:tcW w:w="611" w:type="dxa"/>
            <w:gridSpan w:val="2"/>
          </w:tcPr>
          <w:p w:rsidR="00EE7B00" w:rsidRPr="00C80CE1" w:rsidRDefault="00EE7B00" w:rsidP="00195AEB">
            <w:pPr>
              <w:rPr>
                <w:sz w:val="28"/>
                <w:szCs w:val="28"/>
              </w:rPr>
            </w:pPr>
            <w:r w:rsidRPr="00C80CE1">
              <w:rPr>
                <w:sz w:val="28"/>
                <w:szCs w:val="28"/>
              </w:rPr>
              <w:t>от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B00" w:rsidRPr="00C80CE1" w:rsidRDefault="00F47D92" w:rsidP="00F07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078BA">
              <w:rPr>
                <w:sz w:val="28"/>
                <w:szCs w:val="28"/>
              </w:rPr>
              <w:t>18 апреля</w:t>
            </w:r>
            <w:r>
              <w:rPr>
                <w:sz w:val="28"/>
                <w:szCs w:val="28"/>
              </w:rPr>
              <w:t xml:space="preserve">  </w:t>
            </w:r>
            <w:r w:rsidR="008C4F19" w:rsidRPr="00C80CE1">
              <w:rPr>
                <w:sz w:val="28"/>
                <w:szCs w:val="28"/>
              </w:rPr>
              <w:t>201</w:t>
            </w:r>
            <w:r w:rsidR="00F078BA">
              <w:rPr>
                <w:sz w:val="28"/>
                <w:szCs w:val="28"/>
              </w:rPr>
              <w:t>8</w:t>
            </w:r>
            <w:r w:rsidR="004672B6">
              <w:rPr>
                <w:sz w:val="28"/>
                <w:szCs w:val="28"/>
              </w:rPr>
              <w:t xml:space="preserve"> </w:t>
            </w:r>
            <w:r w:rsidR="008C4F19" w:rsidRPr="00C80CE1">
              <w:rPr>
                <w:sz w:val="28"/>
                <w:szCs w:val="28"/>
              </w:rPr>
              <w:t>г</w:t>
            </w:r>
            <w:r w:rsidR="00F078BA">
              <w:rPr>
                <w:sz w:val="28"/>
                <w:szCs w:val="28"/>
              </w:rPr>
              <w:t>ода</w:t>
            </w:r>
            <w:r w:rsidR="00DE4E67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№</w:t>
            </w:r>
            <w:r w:rsidR="00F078BA">
              <w:rPr>
                <w:sz w:val="28"/>
                <w:szCs w:val="28"/>
              </w:rPr>
              <w:t xml:space="preserve"> 37</w:t>
            </w:r>
          </w:p>
        </w:tc>
      </w:tr>
    </w:tbl>
    <w:p w:rsidR="00EE7B00" w:rsidRDefault="00EE7B00" w:rsidP="00EE7B00">
      <w:pPr>
        <w:spacing w:before="120"/>
        <w:rPr>
          <w:sz w:val="22"/>
          <w:szCs w:val="22"/>
        </w:rPr>
      </w:pPr>
    </w:p>
    <w:tbl>
      <w:tblPr>
        <w:tblW w:w="4683" w:type="dxa"/>
        <w:tblInd w:w="108" w:type="dxa"/>
        <w:tblLayout w:type="fixed"/>
        <w:tblLook w:val="0000"/>
      </w:tblPr>
      <w:tblGrid>
        <w:gridCol w:w="4683"/>
      </w:tblGrid>
      <w:tr w:rsidR="00EE7B00" w:rsidRPr="00392E6B" w:rsidTr="00195AEB">
        <w:trPr>
          <w:trHeight w:val="456"/>
        </w:trPr>
        <w:tc>
          <w:tcPr>
            <w:tcW w:w="4683" w:type="dxa"/>
          </w:tcPr>
          <w:p w:rsidR="00EE7B00" w:rsidRPr="00E9171E" w:rsidRDefault="00EE7B00" w:rsidP="00195A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="00C80CE1">
              <w:rPr>
                <w:sz w:val="22"/>
                <w:szCs w:val="22"/>
              </w:rPr>
              <w:t>палу сухой травы</w:t>
            </w:r>
          </w:p>
        </w:tc>
      </w:tr>
    </w:tbl>
    <w:p w:rsidR="00EE7B00" w:rsidRDefault="00EE7B00" w:rsidP="00EE7B00"/>
    <w:p w:rsidR="00EE7B00" w:rsidRPr="00F47D92" w:rsidRDefault="00EE7B00" w:rsidP="00F47D92">
      <w:pPr>
        <w:ind w:firstLine="708"/>
        <w:jc w:val="both"/>
        <w:rPr>
          <w:sz w:val="28"/>
          <w:szCs w:val="28"/>
        </w:rPr>
      </w:pPr>
      <w:r w:rsidRPr="00C80CE1">
        <w:rPr>
          <w:sz w:val="28"/>
          <w:szCs w:val="28"/>
        </w:rPr>
        <w:t>В связи с установ</w:t>
      </w:r>
      <w:r w:rsidR="004672B6">
        <w:rPr>
          <w:sz w:val="28"/>
          <w:szCs w:val="28"/>
        </w:rPr>
        <w:t>лением</w:t>
      </w:r>
      <w:r w:rsidRPr="00C80CE1">
        <w:rPr>
          <w:sz w:val="28"/>
          <w:szCs w:val="28"/>
        </w:rPr>
        <w:t xml:space="preserve"> теплой погод</w:t>
      </w:r>
      <w:r w:rsidR="004672B6">
        <w:rPr>
          <w:sz w:val="28"/>
          <w:szCs w:val="28"/>
        </w:rPr>
        <w:t>ы</w:t>
      </w:r>
      <w:r w:rsidRPr="00C80CE1">
        <w:rPr>
          <w:sz w:val="28"/>
          <w:szCs w:val="28"/>
        </w:rPr>
        <w:t xml:space="preserve"> и </w:t>
      </w:r>
      <w:r w:rsidR="006A6D15">
        <w:rPr>
          <w:sz w:val="28"/>
          <w:szCs w:val="28"/>
        </w:rPr>
        <w:t xml:space="preserve">недопущению </w:t>
      </w:r>
      <w:r w:rsidRPr="00C80CE1">
        <w:rPr>
          <w:sz w:val="28"/>
          <w:szCs w:val="28"/>
        </w:rPr>
        <w:t xml:space="preserve"> </w:t>
      </w:r>
      <w:r w:rsidR="00AA35E9" w:rsidRPr="00C80CE1">
        <w:rPr>
          <w:sz w:val="28"/>
          <w:szCs w:val="28"/>
        </w:rPr>
        <w:t>неконтролируемы</w:t>
      </w:r>
      <w:r w:rsidR="00F47D92">
        <w:rPr>
          <w:sz w:val="28"/>
          <w:szCs w:val="28"/>
        </w:rPr>
        <w:t>х</w:t>
      </w:r>
      <w:r w:rsidR="00AA35E9" w:rsidRPr="00C80CE1">
        <w:rPr>
          <w:sz w:val="28"/>
          <w:szCs w:val="28"/>
        </w:rPr>
        <w:t xml:space="preserve"> </w:t>
      </w:r>
      <w:r w:rsidRPr="00C80CE1">
        <w:rPr>
          <w:sz w:val="28"/>
          <w:szCs w:val="28"/>
        </w:rPr>
        <w:t>пал</w:t>
      </w:r>
      <w:r w:rsidR="006A6D15">
        <w:rPr>
          <w:sz w:val="28"/>
          <w:szCs w:val="28"/>
        </w:rPr>
        <w:t>ов</w:t>
      </w:r>
      <w:r w:rsidRPr="00C80CE1">
        <w:rPr>
          <w:sz w:val="28"/>
          <w:szCs w:val="28"/>
        </w:rPr>
        <w:t xml:space="preserve"> сухой травы, </w:t>
      </w:r>
      <w:r w:rsidR="006A6D15">
        <w:rPr>
          <w:sz w:val="28"/>
          <w:szCs w:val="28"/>
        </w:rPr>
        <w:t>возможным</w:t>
      </w:r>
      <w:r w:rsidRPr="00C80CE1">
        <w:rPr>
          <w:sz w:val="28"/>
          <w:szCs w:val="28"/>
        </w:rPr>
        <w:t xml:space="preserve"> ухудшением</w:t>
      </w:r>
      <w:r w:rsidR="004D78DD" w:rsidRPr="00C80CE1">
        <w:rPr>
          <w:sz w:val="28"/>
          <w:szCs w:val="28"/>
        </w:rPr>
        <w:t xml:space="preserve"> пожарной обстановки на территории муниципального образования </w:t>
      </w:r>
      <w:proofErr w:type="spellStart"/>
      <w:r w:rsidR="004D78DD" w:rsidRPr="00C80CE1">
        <w:rPr>
          <w:sz w:val="28"/>
          <w:szCs w:val="28"/>
        </w:rPr>
        <w:t>Будогощское</w:t>
      </w:r>
      <w:proofErr w:type="spellEnd"/>
      <w:r w:rsidR="004D78DD" w:rsidRPr="00C80CE1">
        <w:rPr>
          <w:sz w:val="28"/>
          <w:szCs w:val="28"/>
        </w:rPr>
        <w:t xml:space="preserve"> городское поселение </w:t>
      </w:r>
      <w:proofErr w:type="spellStart"/>
      <w:r w:rsidR="004D78DD" w:rsidRPr="00C80CE1">
        <w:rPr>
          <w:sz w:val="28"/>
          <w:szCs w:val="28"/>
        </w:rPr>
        <w:t>Киришского</w:t>
      </w:r>
      <w:proofErr w:type="spellEnd"/>
      <w:r w:rsidR="004D78DD" w:rsidRPr="00C80CE1">
        <w:rPr>
          <w:sz w:val="28"/>
          <w:szCs w:val="28"/>
        </w:rPr>
        <w:t xml:space="preserve"> муниципального района Ленинградкой области</w:t>
      </w:r>
      <w:r w:rsidRPr="00C80CE1">
        <w:rPr>
          <w:sz w:val="28"/>
          <w:szCs w:val="28"/>
        </w:rPr>
        <w:t xml:space="preserve">, Администрация муниципального образования </w:t>
      </w:r>
      <w:proofErr w:type="spellStart"/>
      <w:r w:rsidRPr="00C80CE1">
        <w:rPr>
          <w:sz w:val="28"/>
          <w:szCs w:val="28"/>
        </w:rPr>
        <w:t>Будогощское</w:t>
      </w:r>
      <w:proofErr w:type="spellEnd"/>
      <w:r w:rsidRPr="00C80CE1">
        <w:rPr>
          <w:sz w:val="28"/>
          <w:szCs w:val="28"/>
        </w:rPr>
        <w:t xml:space="preserve"> городское поселение </w:t>
      </w:r>
      <w:proofErr w:type="spellStart"/>
      <w:r w:rsidRPr="00C80CE1">
        <w:rPr>
          <w:sz w:val="28"/>
          <w:szCs w:val="28"/>
        </w:rPr>
        <w:t>Киришского</w:t>
      </w:r>
      <w:proofErr w:type="spellEnd"/>
      <w:r w:rsidRPr="00C80CE1">
        <w:rPr>
          <w:sz w:val="28"/>
          <w:szCs w:val="28"/>
        </w:rPr>
        <w:t xml:space="preserve"> муниципального района Ленинградской области</w:t>
      </w:r>
      <w:r w:rsidR="00C80CE1">
        <w:rPr>
          <w:sz w:val="28"/>
          <w:szCs w:val="28"/>
        </w:rPr>
        <w:t xml:space="preserve"> </w:t>
      </w:r>
      <w:r w:rsidRPr="00C80CE1">
        <w:rPr>
          <w:b/>
          <w:sz w:val="24"/>
          <w:szCs w:val="24"/>
        </w:rPr>
        <w:t>ПОСТАНОВЛЯЕТ:</w:t>
      </w:r>
    </w:p>
    <w:p w:rsidR="00C80CE1" w:rsidRPr="00C80CE1" w:rsidRDefault="00C80CE1" w:rsidP="00C80CE1">
      <w:pPr>
        <w:ind w:firstLine="708"/>
        <w:jc w:val="both"/>
        <w:rPr>
          <w:sz w:val="28"/>
          <w:szCs w:val="28"/>
        </w:rPr>
      </w:pPr>
    </w:p>
    <w:p w:rsidR="008D4A7A" w:rsidRDefault="001C74E2" w:rsidP="008D4A7A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4E2">
        <w:rPr>
          <w:rFonts w:ascii="Times New Roman" w:hAnsi="Times New Roman" w:cs="Times New Roman"/>
          <w:sz w:val="28"/>
          <w:szCs w:val="28"/>
        </w:rPr>
        <w:t>Производить контролируемый п</w:t>
      </w:r>
      <w:r w:rsidR="008D4A7A">
        <w:rPr>
          <w:rFonts w:ascii="Times New Roman" w:hAnsi="Times New Roman" w:cs="Times New Roman"/>
          <w:sz w:val="28"/>
          <w:szCs w:val="28"/>
        </w:rPr>
        <w:t xml:space="preserve">ал сухой травы в соответствии </w:t>
      </w:r>
      <w:proofErr w:type="gramStart"/>
      <w:r w:rsidR="008D4A7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C74E2" w:rsidRDefault="001C74E2" w:rsidP="008D4A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C74E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25.04.2</w:t>
      </w:r>
      <w:r w:rsidR="00F47D92">
        <w:rPr>
          <w:rFonts w:ascii="Times New Roman" w:hAnsi="Times New Roman" w:cs="Times New Roman"/>
          <w:sz w:val="28"/>
          <w:szCs w:val="28"/>
        </w:rPr>
        <w:t>012 г № 390 (</w:t>
      </w:r>
      <w:r w:rsidRPr="001C74E2">
        <w:rPr>
          <w:rFonts w:ascii="Times New Roman" w:hAnsi="Times New Roman" w:cs="Times New Roman"/>
          <w:sz w:val="28"/>
          <w:szCs w:val="28"/>
        </w:rPr>
        <w:t>в редакции постановления Правительства Российской Федерации от 17.02.2014г. № 113</w:t>
      </w:r>
      <w:r w:rsidR="008D4A7A">
        <w:rPr>
          <w:rFonts w:ascii="Times New Roman" w:hAnsi="Times New Roman" w:cs="Times New Roman"/>
          <w:sz w:val="28"/>
          <w:szCs w:val="28"/>
        </w:rPr>
        <w:t>,</w:t>
      </w:r>
      <w:r w:rsidR="008D4A7A" w:rsidRPr="008D4A7A">
        <w:t xml:space="preserve"> </w:t>
      </w:r>
      <w:r w:rsidR="008D4A7A" w:rsidRPr="008D4A7A">
        <w:rPr>
          <w:rFonts w:ascii="Times New Roman" w:hAnsi="Times New Roman" w:cs="Times New Roman"/>
          <w:sz w:val="28"/>
          <w:szCs w:val="28"/>
        </w:rPr>
        <w:t>от 23.06.2014 N 581, от 06.03.2015 N 201, от 10.11.2015 N 1213)</w:t>
      </w:r>
      <w:r w:rsidRPr="001C74E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74E2" w:rsidRPr="001C74E2" w:rsidRDefault="001C74E2" w:rsidP="001C74E2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1C74E2">
        <w:rPr>
          <w:rFonts w:ascii="Times New Roman" w:hAnsi="Times New Roman" w:cs="Times New Roman"/>
          <w:sz w:val="28"/>
          <w:szCs w:val="28"/>
        </w:rPr>
        <w:t xml:space="preserve"> Выжигание сухой травянистой растительности на земельных участках (за исключением участков, находящихся на торфяных почвах) населенных пунктов, землях промышленности, энергетики, транспорта, связи, радиовещания, телевидения и землях иного специального назначения может производиться в безветренную погоду при условии, что:</w:t>
      </w:r>
    </w:p>
    <w:p w:rsidR="001C74E2" w:rsidRPr="00E300F9" w:rsidRDefault="001C74E2" w:rsidP="001C74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00F9">
        <w:rPr>
          <w:sz w:val="28"/>
          <w:szCs w:val="28"/>
        </w:rPr>
        <w:t>а) участок для выжигания сухой травянистой растительности располагается на расстоянии не ближе 50 метров от ближайшего объекта;</w:t>
      </w:r>
    </w:p>
    <w:p w:rsidR="001C74E2" w:rsidRPr="00E300F9" w:rsidRDefault="001C74E2" w:rsidP="001C74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00F9">
        <w:rPr>
          <w:sz w:val="28"/>
          <w:szCs w:val="28"/>
        </w:rPr>
        <w:t>б) территория вокруг участка для выжигания сухой травянистой растительности очищена в радиусе 25 - 30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1C74E2" w:rsidRPr="00E300F9" w:rsidRDefault="001C74E2" w:rsidP="001C74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00F9">
        <w:rPr>
          <w:sz w:val="28"/>
          <w:szCs w:val="28"/>
        </w:rPr>
        <w:t>в)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1C74E2" w:rsidRDefault="001C74E2" w:rsidP="001C74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0F9">
        <w:rPr>
          <w:rFonts w:ascii="Times New Roman" w:hAnsi="Times New Roman" w:cs="Times New Roman"/>
          <w:sz w:val="28"/>
          <w:szCs w:val="28"/>
        </w:rPr>
        <w:t>г) лица, участвующие в выжигании сухой травянистой растительности, обеспечены первичными средствами пожаротушения.</w:t>
      </w:r>
    </w:p>
    <w:p w:rsidR="001C74E2" w:rsidRPr="00E300F9" w:rsidRDefault="001C74E2" w:rsidP="001C74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E300F9">
        <w:rPr>
          <w:sz w:val="28"/>
          <w:szCs w:val="28"/>
        </w:rPr>
        <w:t>Принятие решения о проведении выжигания сухой травянистой растительности и определение лиц, ответственных за выжигание, осуществляется руководителем организации.</w:t>
      </w:r>
    </w:p>
    <w:p w:rsidR="001C74E2" w:rsidRDefault="001C74E2" w:rsidP="001C74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E300F9">
        <w:rPr>
          <w:sz w:val="28"/>
          <w:szCs w:val="28"/>
        </w:rPr>
        <w:t xml:space="preserve">Выжигание сухой травянистой растительности на земельных участках, непосредственно примыкающих к лесам, осуществляется в соответствии с </w:t>
      </w:r>
      <w:hyperlink r:id="rId6" w:history="1">
        <w:r w:rsidRPr="00E300F9">
          <w:rPr>
            <w:sz w:val="28"/>
            <w:szCs w:val="28"/>
          </w:rPr>
          <w:t>Правилами</w:t>
        </w:r>
      </w:hyperlink>
      <w:r w:rsidRPr="00E300F9">
        <w:rPr>
          <w:sz w:val="28"/>
          <w:szCs w:val="28"/>
        </w:rPr>
        <w:t xml:space="preserve"> пожарной безопасности в лесах, утвержденными постановлением Правительства Российской Федерации от 30 июня 2007 г. N 417 "Об утверждении Правил пожарной безопасности в лесах".</w:t>
      </w:r>
    </w:p>
    <w:p w:rsidR="001C74E2" w:rsidRDefault="001C74E2" w:rsidP="001C74E2">
      <w:pPr>
        <w:ind w:firstLine="540"/>
        <w:jc w:val="both"/>
        <w:rPr>
          <w:sz w:val="28"/>
          <w:szCs w:val="28"/>
        </w:rPr>
      </w:pPr>
      <w:r w:rsidRPr="001C74E2">
        <w:rPr>
          <w:sz w:val="28"/>
          <w:szCs w:val="28"/>
        </w:rPr>
        <w:t>3. Запретить на территории поселения неконтролируемый пал сухой травы физическими лицами и организациями независимо от форм собственности.</w:t>
      </w:r>
    </w:p>
    <w:p w:rsidR="001C74E2" w:rsidRPr="001C74E2" w:rsidRDefault="001C74E2" w:rsidP="001C74E2">
      <w:pPr>
        <w:ind w:firstLine="540"/>
        <w:jc w:val="both"/>
        <w:rPr>
          <w:sz w:val="28"/>
          <w:szCs w:val="28"/>
        </w:rPr>
      </w:pPr>
      <w:r w:rsidRPr="001C74E2">
        <w:rPr>
          <w:sz w:val="28"/>
          <w:szCs w:val="28"/>
        </w:rPr>
        <w:t>4. Администрация поселения рекомендует:</w:t>
      </w:r>
    </w:p>
    <w:p w:rsidR="001C74E2" w:rsidRDefault="001C74E2" w:rsidP="001C74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С</w:t>
      </w:r>
      <w:r w:rsidRPr="001C74E2">
        <w:rPr>
          <w:sz w:val="28"/>
          <w:szCs w:val="28"/>
        </w:rPr>
        <w:t>таростам деревень и  председателям садоводческих обще</w:t>
      </w:r>
      <w:proofErr w:type="gramStart"/>
      <w:r w:rsidRPr="001C74E2">
        <w:rPr>
          <w:sz w:val="28"/>
          <w:szCs w:val="28"/>
        </w:rPr>
        <w:t>ств пр</w:t>
      </w:r>
      <w:proofErr w:type="gramEnd"/>
      <w:r w:rsidRPr="001C74E2">
        <w:rPr>
          <w:sz w:val="28"/>
          <w:szCs w:val="28"/>
        </w:rPr>
        <w:t>овести разъяснительную работу среди населения и садоводов о запрете неконтролируемого пала сухой травы.</w:t>
      </w:r>
    </w:p>
    <w:p w:rsidR="001C74E2" w:rsidRPr="001C74E2" w:rsidRDefault="001C74E2" w:rsidP="001C74E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145910">
        <w:rPr>
          <w:sz w:val="28"/>
          <w:szCs w:val="28"/>
        </w:rPr>
        <w:t>Руководству М</w:t>
      </w:r>
      <w:r w:rsidRPr="001C74E2">
        <w:rPr>
          <w:sz w:val="28"/>
          <w:szCs w:val="28"/>
        </w:rPr>
        <w:t xml:space="preserve">ОУ </w:t>
      </w:r>
      <w:proofErr w:type="spellStart"/>
      <w:r w:rsidRPr="001C74E2">
        <w:rPr>
          <w:sz w:val="28"/>
          <w:szCs w:val="28"/>
        </w:rPr>
        <w:t>Будогощская</w:t>
      </w:r>
      <w:proofErr w:type="spellEnd"/>
      <w:r w:rsidRPr="001C74E2">
        <w:rPr>
          <w:sz w:val="28"/>
          <w:szCs w:val="28"/>
        </w:rPr>
        <w:t xml:space="preserve"> СОШ, </w:t>
      </w:r>
      <w:r w:rsidR="00145910">
        <w:rPr>
          <w:sz w:val="28"/>
          <w:szCs w:val="28"/>
        </w:rPr>
        <w:t>МДОУ детский сад № 12</w:t>
      </w:r>
      <w:bookmarkStart w:id="0" w:name="_GoBack"/>
      <w:bookmarkEnd w:id="0"/>
      <w:r w:rsidRPr="001C74E2">
        <w:rPr>
          <w:sz w:val="28"/>
          <w:szCs w:val="28"/>
        </w:rPr>
        <w:t xml:space="preserve"> провести разъяснительную работу о недопустимости пала сухой травы</w:t>
      </w:r>
      <w:r>
        <w:rPr>
          <w:sz w:val="28"/>
          <w:szCs w:val="28"/>
        </w:rPr>
        <w:t>.</w:t>
      </w:r>
    </w:p>
    <w:p w:rsidR="008D4A7A" w:rsidRDefault="00AA35E9" w:rsidP="001C74E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1C74E2">
        <w:rPr>
          <w:sz w:val="28"/>
          <w:szCs w:val="28"/>
        </w:rPr>
        <w:t>Утвердить график дежурства ответственных лиц администрации</w:t>
      </w:r>
    </w:p>
    <w:p w:rsidR="00AA35E9" w:rsidRPr="008D4A7A" w:rsidRDefault="00AA35E9" w:rsidP="008D4A7A">
      <w:pPr>
        <w:jc w:val="both"/>
        <w:rPr>
          <w:sz w:val="28"/>
          <w:szCs w:val="28"/>
        </w:rPr>
      </w:pPr>
      <w:r w:rsidRPr="008D4A7A">
        <w:rPr>
          <w:sz w:val="28"/>
          <w:szCs w:val="28"/>
        </w:rPr>
        <w:t xml:space="preserve">поселения на период неконтролируемых палов сухой травы, </w:t>
      </w:r>
      <w:proofErr w:type="gramStart"/>
      <w:r w:rsidRPr="008D4A7A">
        <w:rPr>
          <w:sz w:val="28"/>
          <w:szCs w:val="28"/>
        </w:rPr>
        <w:t>согласно приложения</w:t>
      </w:r>
      <w:proofErr w:type="gramEnd"/>
      <w:r w:rsidR="00D026A1" w:rsidRPr="008D4A7A">
        <w:rPr>
          <w:sz w:val="28"/>
          <w:szCs w:val="28"/>
        </w:rPr>
        <w:t>.</w:t>
      </w:r>
    </w:p>
    <w:p w:rsidR="001C74E2" w:rsidRPr="00F47D92" w:rsidRDefault="00F47D92" w:rsidP="00F47D9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</w:t>
      </w:r>
      <w:r w:rsidR="001C74E2" w:rsidRPr="001C74E2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министрации поселения </w:t>
      </w:r>
      <w:r w:rsidR="00F078BA">
        <w:rPr>
          <w:sz w:val="28"/>
          <w:szCs w:val="28"/>
        </w:rPr>
        <w:t>И.В. Орловой</w:t>
      </w:r>
      <w:r>
        <w:rPr>
          <w:sz w:val="28"/>
          <w:szCs w:val="28"/>
        </w:rPr>
        <w:t xml:space="preserve"> о</w:t>
      </w:r>
      <w:r w:rsidR="001C74E2" w:rsidRPr="00F47D92">
        <w:rPr>
          <w:sz w:val="28"/>
          <w:szCs w:val="28"/>
        </w:rPr>
        <w:t>знакомить под роспись ответственных лиц администрации поселения.</w:t>
      </w:r>
    </w:p>
    <w:p w:rsidR="001C74E2" w:rsidRPr="00F47D92" w:rsidRDefault="001C74E2" w:rsidP="00F47D9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F47D92">
        <w:rPr>
          <w:sz w:val="28"/>
          <w:szCs w:val="28"/>
        </w:rPr>
        <w:t>Опубликовать постановление в газете «</w:t>
      </w:r>
      <w:proofErr w:type="spellStart"/>
      <w:r w:rsidRPr="00F47D92">
        <w:rPr>
          <w:sz w:val="28"/>
          <w:szCs w:val="28"/>
        </w:rPr>
        <w:t>Будогощский</w:t>
      </w:r>
      <w:proofErr w:type="spellEnd"/>
      <w:r w:rsidRPr="00F47D92">
        <w:rPr>
          <w:sz w:val="28"/>
          <w:szCs w:val="28"/>
        </w:rPr>
        <w:t xml:space="preserve"> Вестник» и разместить на официальном сайте поселения.</w:t>
      </w:r>
    </w:p>
    <w:p w:rsidR="001C74E2" w:rsidRPr="00F47D92" w:rsidRDefault="001C74E2" w:rsidP="00F47D9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F47D92">
        <w:rPr>
          <w:sz w:val="28"/>
          <w:szCs w:val="28"/>
        </w:rPr>
        <w:t>Настоящее постановление вступает в силу с момента принятия.</w:t>
      </w:r>
    </w:p>
    <w:p w:rsidR="001C74E2" w:rsidRPr="001C74E2" w:rsidRDefault="001C74E2" w:rsidP="001C74E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1C74E2">
        <w:rPr>
          <w:sz w:val="28"/>
          <w:szCs w:val="28"/>
        </w:rPr>
        <w:t>Контроль за</w:t>
      </w:r>
      <w:proofErr w:type="gramEnd"/>
      <w:r w:rsidRPr="001C74E2">
        <w:rPr>
          <w:sz w:val="28"/>
          <w:szCs w:val="28"/>
        </w:rPr>
        <w:t xml:space="preserve"> исполнением оставляю за собой.</w:t>
      </w:r>
    </w:p>
    <w:p w:rsidR="001C74E2" w:rsidRPr="001C74E2" w:rsidRDefault="001C74E2" w:rsidP="001C74E2">
      <w:pPr>
        <w:ind w:left="360"/>
        <w:jc w:val="both"/>
        <w:rPr>
          <w:sz w:val="28"/>
          <w:szCs w:val="28"/>
        </w:rPr>
      </w:pPr>
    </w:p>
    <w:p w:rsidR="004D78DD" w:rsidRPr="001C74E2" w:rsidRDefault="004D78DD" w:rsidP="008C4F19">
      <w:pPr>
        <w:ind w:firstLine="708"/>
        <w:jc w:val="both"/>
        <w:rPr>
          <w:sz w:val="28"/>
          <w:szCs w:val="28"/>
        </w:rPr>
      </w:pPr>
    </w:p>
    <w:p w:rsidR="00EE7B00" w:rsidRPr="001C74E2" w:rsidRDefault="00EE7B00" w:rsidP="00EE7B00">
      <w:pPr>
        <w:jc w:val="both"/>
        <w:rPr>
          <w:sz w:val="28"/>
          <w:szCs w:val="28"/>
        </w:rPr>
      </w:pPr>
    </w:p>
    <w:p w:rsidR="00EE7B00" w:rsidRPr="001C74E2" w:rsidRDefault="00145910" w:rsidP="00EE7B0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Брагин</w:t>
      </w:r>
    </w:p>
    <w:p w:rsidR="00EE7B00" w:rsidRDefault="00EE7B00" w:rsidP="00EE7B00">
      <w:pPr>
        <w:jc w:val="both"/>
        <w:rPr>
          <w:sz w:val="16"/>
          <w:szCs w:val="16"/>
        </w:rPr>
      </w:pPr>
    </w:p>
    <w:p w:rsidR="00DE4E67" w:rsidRDefault="00DE4E67" w:rsidP="00EE7B00">
      <w:pPr>
        <w:jc w:val="both"/>
        <w:rPr>
          <w:sz w:val="16"/>
          <w:szCs w:val="16"/>
        </w:rPr>
      </w:pPr>
    </w:p>
    <w:p w:rsidR="00DE4E67" w:rsidRDefault="00DE4E67" w:rsidP="00EE7B00">
      <w:pPr>
        <w:jc w:val="both"/>
        <w:rPr>
          <w:sz w:val="16"/>
          <w:szCs w:val="16"/>
        </w:rPr>
      </w:pPr>
    </w:p>
    <w:p w:rsidR="00DE4E67" w:rsidRDefault="00DE4E67" w:rsidP="00EE7B00">
      <w:pPr>
        <w:jc w:val="both"/>
        <w:rPr>
          <w:sz w:val="16"/>
          <w:szCs w:val="16"/>
        </w:rPr>
      </w:pPr>
    </w:p>
    <w:p w:rsidR="00DE4E67" w:rsidRDefault="00DE4E67" w:rsidP="00EE7B00">
      <w:pPr>
        <w:jc w:val="both"/>
        <w:rPr>
          <w:sz w:val="16"/>
          <w:szCs w:val="16"/>
        </w:rPr>
      </w:pPr>
    </w:p>
    <w:p w:rsidR="00DE4E67" w:rsidRDefault="00DE4E67" w:rsidP="00EE7B00">
      <w:pPr>
        <w:jc w:val="both"/>
        <w:rPr>
          <w:sz w:val="16"/>
          <w:szCs w:val="16"/>
        </w:rPr>
      </w:pPr>
    </w:p>
    <w:p w:rsidR="00DE4E67" w:rsidRDefault="00DE4E67" w:rsidP="00EE7B00">
      <w:pPr>
        <w:jc w:val="both"/>
        <w:rPr>
          <w:sz w:val="16"/>
          <w:szCs w:val="16"/>
        </w:rPr>
      </w:pPr>
    </w:p>
    <w:p w:rsidR="00EE7B00" w:rsidRDefault="00EE7B00" w:rsidP="00EE7B00">
      <w:pPr>
        <w:jc w:val="both"/>
        <w:rPr>
          <w:sz w:val="16"/>
          <w:szCs w:val="16"/>
        </w:rPr>
      </w:pPr>
    </w:p>
    <w:p w:rsidR="00EE7B00" w:rsidRDefault="00EE7B00" w:rsidP="00EE7B00">
      <w:pPr>
        <w:jc w:val="both"/>
        <w:rPr>
          <w:sz w:val="16"/>
          <w:szCs w:val="16"/>
        </w:rPr>
      </w:pPr>
      <w:r w:rsidRPr="00A83C45">
        <w:rPr>
          <w:sz w:val="16"/>
          <w:szCs w:val="16"/>
        </w:rPr>
        <w:t>Раз</w:t>
      </w:r>
      <w:r w:rsidR="004D78DD">
        <w:rPr>
          <w:sz w:val="16"/>
          <w:szCs w:val="16"/>
        </w:rPr>
        <w:t>ослано: в дело-2, «УЗНТ»</w:t>
      </w:r>
      <w:r>
        <w:rPr>
          <w:sz w:val="16"/>
          <w:szCs w:val="16"/>
        </w:rPr>
        <w:t xml:space="preserve">, </w:t>
      </w:r>
      <w:r w:rsidR="00F47D92">
        <w:rPr>
          <w:sz w:val="16"/>
          <w:szCs w:val="16"/>
        </w:rPr>
        <w:t>АКМР</w:t>
      </w:r>
      <w:r>
        <w:rPr>
          <w:sz w:val="16"/>
          <w:szCs w:val="16"/>
        </w:rPr>
        <w:t>, прокуратура</w:t>
      </w:r>
    </w:p>
    <w:p w:rsidR="006A1D12" w:rsidRDefault="006A1D12">
      <w:pPr>
        <w:rPr>
          <w:sz w:val="16"/>
          <w:szCs w:val="16"/>
        </w:rPr>
      </w:pPr>
    </w:p>
    <w:p w:rsidR="004D78DD" w:rsidRDefault="004D78DD">
      <w:pPr>
        <w:rPr>
          <w:sz w:val="16"/>
          <w:szCs w:val="16"/>
        </w:rPr>
      </w:pPr>
    </w:p>
    <w:p w:rsidR="004D78DD" w:rsidRDefault="004D78DD">
      <w:pPr>
        <w:rPr>
          <w:sz w:val="16"/>
          <w:szCs w:val="16"/>
        </w:rPr>
      </w:pPr>
    </w:p>
    <w:p w:rsidR="001C74E2" w:rsidRDefault="001C74E2">
      <w:pPr>
        <w:rPr>
          <w:sz w:val="16"/>
          <w:szCs w:val="16"/>
        </w:rPr>
      </w:pPr>
    </w:p>
    <w:p w:rsidR="001C74E2" w:rsidRDefault="001C74E2">
      <w:pPr>
        <w:rPr>
          <w:sz w:val="16"/>
          <w:szCs w:val="16"/>
        </w:rPr>
      </w:pPr>
    </w:p>
    <w:p w:rsidR="001C74E2" w:rsidRDefault="001C74E2">
      <w:pPr>
        <w:rPr>
          <w:sz w:val="16"/>
          <w:szCs w:val="16"/>
        </w:rPr>
      </w:pPr>
    </w:p>
    <w:p w:rsidR="001C74E2" w:rsidRDefault="001C74E2">
      <w:pPr>
        <w:rPr>
          <w:sz w:val="16"/>
          <w:szCs w:val="16"/>
        </w:rPr>
      </w:pPr>
    </w:p>
    <w:p w:rsidR="001C74E2" w:rsidRDefault="001C74E2">
      <w:pPr>
        <w:rPr>
          <w:sz w:val="16"/>
          <w:szCs w:val="16"/>
        </w:rPr>
      </w:pPr>
    </w:p>
    <w:p w:rsidR="001C74E2" w:rsidRDefault="001C74E2">
      <w:pPr>
        <w:rPr>
          <w:sz w:val="16"/>
          <w:szCs w:val="16"/>
        </w:rPr>
      </w:pPr>
    </w:p>
    <w:p w:rsidR="001C74E2" w:rsidRDefault="001C74E2">
      <w:pPr>
        <w:rPr>
          <w:sz w:val="16"/>
          <w:szCs w:val="16"/>
        </w:rPr>
      </w:pPr>
    </w:p>
    <w:p w:rsidR="001C74E2" w:rsidRDefault="001C74E2">
      <w:pPr>
        <w:rPr>
          <w:sz w:val="16"/>
          <w:szCs w:val="16"/>
        </w:rPr>
      </w:pPr>
    </w:p>
    <w:p w:rsidR="001C74E2" w:rsidRDefault="001C74E2">
      <w:pPr>
        <w:rPr>
          <w:sz w:val="16"/>
          <w:szCs w:val="16"/>
        </w:rPr>
      </w:pPr>
    </w:p>
    <w:p w:rsidR="00F47D92" w:rsidRDefault="00F47D92">
      <w:pPr>
        <w:rPr>
          <w:sz w:val="16"/>
          <w:szCs w:val="16"/>
        </w:rPr>
      </w:pPr>
    </w:p>
    <w:p w:rsidR="00F47D92" w:rsidRDefault="00F47D92">
      <w:pPr>
        <w:rPr>
          <w:sz w:val="16"/>
          <w:szCs w:val="16"/>
        </w:rPr>
      </w:pPr>
    </w:p>
    <w:p w:rsidR="004D78DD" w:rsidRDefault="004D78DD" w:rsidP="006275B1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</w:t>
      </w:r>
    </w:p>
    <w:p w:rsidR="004D78DD" w:rsidRDefault="004D78DD" w:rsidP="006275B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 постановлению администрации </w:t>
      </w:r>
    </w:p>
    <w:p w:rsidR="004D78DD" w:rsidRDefault="004D78DD" w:rsidP="006275B1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Будогощского</w:t>
      </w:r>
      <w:proofErr w:type="spellEnd"/>
      <w:r>
        <w:rPr>
          <w:sz w:val="16"/>
          <w:szCs w:val="16"/>
        </w:rPr>
        <w:t xml:space="preserve"> городского поселения </w:t>
      </w:r>
    </w:p>
    <w:p w:rsidR="004D78DD" w:rsidRDefault="004D78DD" w:rsidP="006275B1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lastRenderedPageBreak/>
        <w:t>Киришского</w:t>
      </w:r>
      <w:proofErr w:type="spellEnd"/>
      <w:r>
        <w:rPr>
          <w:sz w:val="16"/>
          <w:szCs w:val="16"/>
        </w:rPr>
        <w:t xml:space="preserve"> муниципального района </w:t>
      </w:r>
    </w:p>
    <w:p w:rsidR="004D78DD" w:rsidRDefault="004D78DD" w:rsidP="006275B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Ленинградкой области </w:t>
      </w:r>
    </w:p>
    <w:p w:rsidR="004D78DD" w:rsidRDefault="00F47D92" w:rsidP="00F47D9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DE4E67">
        <w:rPr>
          <w:sz w:val="16"/>
          <w:szCs w:val="16"/>
        </w:rPr>
        <w:t>О</w:t>
      </w:r>
      <w:r w:rsidR="004D78DD">
        <w:rPr>
          <w:sz w:val="16"/>
          <w:szCs w:val="16"/>
        </w:rPr>
        <w:t>т</w:t>
      </w:r>
      <w:r>
        <w:rPr>
          <w:sz w:val="16"/>
          <w:szCs w:val="16"/>
        </w:rPr>
        <w:t xml:space="preserve">  </w:t>
      </w:r>
      <w:r w:rsidR="00F078BA">
        <w:rPr>
          <w:sz w:val="16"/>
          <w:szCs w:val="16"/>
        </w:rPr>
        <w:t>18.04.2018</w:t>
      </w:r>
      <w:r w:rsidR="008C4F19">
        <w:rPr>
          <w:sz w:val="16"/>
          <w:szCs w:val="16"/>
        </w:rPr>
        <w:t xml:space="preserve"> № </w:t>
      </w:r>
      <w:r w:rsidR="00F078BA">
        <w:rPr>
          <w:sz w:val="16"/>
          <w:szCs w:val="16"/>
        </w:rPr>
        <w:t>37</w:t>
      </w:r>
      <w:r>
        <w:rPr>
          <w:sz w:val="16"/>
          <w:szCs w:val="16"/>
        </w:rPr>
        <w:t xml:space="preserve"> </w:t>
      </w:r>
      <w:r w:rsidR="004D78DD">
        <w:rPr>
          <w:sz w:val="16"/>
          <w:szCs w:val="16"/>
        </w:rPr>
        <w:t xml:space="preserve"> </w:t>
      </w:r>
    </w:p>
    <w:p w:rsidR="004D78DD" w:rsidRDefault="004D78DD">
      <w:pPr>
        <w:rPr>
          <w:sz w:val="16"/>
          <w:szCs w:val="16"/>
        </w:rPr>
      </w:pPr>
    </w:p>
    <w:p w:rsidR="004D78DD" w:rsidRPr="00AA35E9" w:rsidRDefault="004D78DD">
      <w:pPr>
        <w:rPr>
          <w:b/>
          <w:sz w:val="16"/>
          <w:szCs w:val="16"/>
        </w:rPr>
      </w:pPr>
    </w:p>
    <w:p w:rsidR="006275B1" w:rsidRPr="00DE4E67" w:rsidRDefault="004D78DD" w:rsidP="006275B1">
      <w:pPr>
        <w:jc w:val="center"/>
        <w:rPr>
          <w:b/>
          <w:sz w:val="28"/>
          <w:szCs w:val="28"/>
        </w:rPr>
      </w:pPr>
      <w:r w:rsidRPr="00DE4E67">
        <w:rPr>
          <w:b/>
          <w:sz w:val="28"/>
          <w:szCs w:val="28"/>
        </w:rPr>
        <w:t>ГРАФИК</w:t>
      </w:r>
    </w:p>
    <w:p w:rsidR="004D78DD" w:rsidRPr="00DE4E67" w:rsidRDefault="004D78DD" w:rsidP="006275B1">
      <w:pPr>
        <w:jc w:val="center"/>
        <w:rPr>
          <w:sz w:val="28"/>
          <w:szCs w:val="28"/>
        </w:rPr>
      </w:pPr>
      <w:r w:rsidRPr="00DE4E67">
        <w:rPr>
          <w:sz w:val="28"/>
          <w:szCs w:val="28"/>
        </w:rPr>
        <w:t xml:space="preserve">дежурства ответственных лиц администрации </w:t>
      </w:r>
      <w:proofErr w:type="spellStart"/>
      <w:r w:rsidR="00AA35E9" w:rsidRPr="00DE4E67">
        <w:rPr>
          <w:sz w:val="28"/>
          <w:szCs w:val="28"/>
        </w:rPr>
        <w:t>Будогощского</w:t>
      </w:r>
      <w:proofErr w:type="spellEnd"/>
      <w:r w:rsidR="00AA35E9" w:rsidRPr="00DE4E67">
        <w:rPr>
          <w:sz w:val="28"/>
          <w:szCs w:val="28"/>
        </w:rPr>
        <w:t xml:space="preserve"> городского </w:t>
      </w:r>
      <w:r w:rsidR="006275B1" w:rsidRPr="00DE4E67">
        <w:rPr>
          <w:sz w:val="28"/>
          <w:szCs w:val="28"/>
        </w:rPr>
        <w:t>поселения на период неконтролируемых палов сухой травы.</w:t>
      </w:r>
    </w:p>
    <w:p w:rsidR="006275B1" w:rsidRDefault="006275B1" w:rsidP="006275B1">
      <w:pPr>
        <w:jc w:val="center"/>
        <w:rPr>
          <w:sz w:val="24"/>
          <w:szCs w:val="24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1523"/>
        <w:gridCol w:w="1114"/>
        <w:gridCol w:w="1114"/>
        <w:gridCol w:w="1114"/>
        <w:gridCol w:w="1114"/>
        <w:gridCol w:w="1114"/>
        <w:gridCol w:w="1114"/>
        <w:gridCol w:w="1257"/>
      </w:tblGrid>
      <w:tr w:rsidR="0039279E" w:rsidRPr="006275B1" w:rsidTr="0039279E">
        <w:tc>
          <w:tcPr>
            <w:tcW w:w="1523" w:type="dxa"/>
          </w:tcPr>
          <w:p w:rsidR="0039279E" w:rsidRPr="006275B1" w:rsidRDefault="00F47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дежурства/Ф.И.</w:t>
            </w:r>
            <w:r w:rsidR="0039279E" w:rsidRPr="006275B1">
              <w:rPr>
                <w:sz w:val="18"/>
                <w:szCs w:val="18"/>
              </w:rPr>
              <w:t>О. ответс</w:t>
            </w:r>
            <w:r>
              <w:rPr>
                <w:sz w:val="18"/>
                <w:szCs w:val="18"/>
              </w:rPr>
              <w:t>т</w:t>
            </w:r>
            <w:r w:rsidR="0039279E" w:rsidRPr="006275B1">
              <w:rPr>
                <w:sz w:val="18"/>
                <w:szCs w:val="18"/>
              </w:rPr>
              <w:t>венного</w:t>
            </w:r>
          </w:p>
        </w:tc>
        <w:tc>
          <w:tcPr>
            <w:tcW w:w="1114" w:type="dxa"/>
          </w:tcPr>
          <w:p w:rsidR="0039279E" w:rsidRPr="008C4F19" w:rsidRDefault="0039279E">
            <w:proofErr w:type="spellStart"/>
            <w:r w:rsidRPr="008C4F19">
              <w:t>Резинкин</w:t>
            </w:r>
            <w:proofErr w:type="spellEnd"/>
            <w:r w:rsidRPr="008C4F19">
              <w:t xml:space="preserve"> И.Е.</w:t>
            </w:r>
          </w:p>
        </w:tc>
        <w:tc>
          <w:tcPr>
            <w:tcW w:w="1114" w:type="dxa"/>
          </w:tcPr>
          <w:p w:rsidR="0039279E" w:rsidRPr="008C4F19" w:rsidRDefault="0039279E">
            <w:r w:rsidRPr="008C4F19">
              <w:t>Брагин А.В.</w:t>
            </w:r>
          </w:p>
        </w:tc>
        <w:tc>
          <w:tcPr>
            <w:tcW w:w="1114" w:type="dxa"/>
          </w:tcPr>
          <w:p w:rsidR="0039279E" w:rsidRPr="008C4F19" w:rsidRDefault="0039279E">
            <w:r>
              <w:t>Богданова Е.В.</w:t>
            </w:r>
          </w:p>
        </w:tc>
        <w:tc>
          <w:tcPr>
            <w:tcW w:w="1114" w:type="dxa"/>
          </w:tcPr>
          <w:p w:rsidR="0039279E" w:rsidRPr="008C4F19" w:rsidRDefault="0039279E">
            <w:r>
              <w:t>Соболева О.Ю.</w:t>
            </w:r>
          </w:p>
        </w:tc>
        <w:tc>
          <w:tcPr>
            <w:tcW w:w="1114" w:type="dxa"/>
          </w:tcPr>
          <w:p w:rsidR="0039279E" w:rsidRPr="008C4F19" w:rsidRDefault="0039279E">
            <w:r w:rsidRPr="008C4F19">
              <w:t>Смирнова Т.А.</w:t>
            </w:r>
          </w:p>
        </w:tc>
        <w:tc>
          <w:tcPr>
            <w:tcW w:w="1114" w:type="dxa"/>
          </w:tcPr>
          <w:p w:rsidR="0039279E" w:rsidRPr="008C4F19" w:rsidRDefault="0039279E">
            <w:proofErr w:type="spellStart"/>
            <w:r w:rsidRPr="008C4F19">
              <w:t>Павлюк</w:t>
            </w:r>
            <w:proofErr w:type="spellEnd"/>
            <w:r w:rsidRPr="008C4F19">
              <w:t xml:space="preserve"> Н.С.</w:t>
            </w:r>
          </w:p>
        </w:tc>
        <w:tc>
          <w:tcPr>
            <w:tcW w:w="1257" w:type="dxa"/>
          </w:tcPr>
          <w:p w:rsidR="0039279E" w:rsidRPr="008C4F19" w:rsidRDefault="0039279E">
            <w:r>
              <w:t>Несмелова М.В.</w:t>
            </w:r>
          </w:p>
        </w:tc>
      </w:tr>
      <w:tr w:rsidR="0039279E" w:rsidTr="0039279E">
        <w:tc>
          <w:tcPr>
            <w:tcW w:w="1523" w:type="dxa"/>
          </w:tcPr>
          <w:p w:rsidR="0039279E" w:rsidRPr="00F73727" w:rsidRDefault="0039279E">
            <w:r w:rsidRPr="00F73727">
              <w:t>Понедельник</w:t>
            </w:r>
          </w:p>
        </w:tc>
        <w:tc>
          <w:tcPr>
            <w:tcW w:w="1114" w:type="dxa"/>
            <w:shd w:val="clear" w:color="auto" w:fill="auto"/>
          </w:tcPr>
          <w:p w:rsidR="0039279E" w:rsidRP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000000" w:themeFill="text1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</w:tr>
      <w:tr w:rsidR="0039279E" w:rsidTr="0039279E">
        <w:tc>
          <w:tcPr>
            <w:tcW w:w="1523" w:type="dxa"/>
          </w:tcPr>
          <w:p w:rsidR="0039279E" w:rsidRPr="00F73727" w:rsidRDefault="0039279E">
            <w:r w:rsidRPr="00F73727">
              <w:t>Вторник</w:t>
            </w: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000000" w:themeFill="text1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:rsidR="0039279E" w:rsidRPr="0039279E" w:rsidRDefault="0039279E">
            <w:pPr>
              <w:rPr>
                <w:sz w:val="24"/>
                <w:szCs w:val="24"/>
              </w:rPr>
            </w:pPr>
          </w:p>
        </w:tc>
      </w:tr>
      <w:tr w:rsidR="0039279E" w:rsidTr="0039279E">
        <w:tc>
          <w:tcPr>
            <w:tcW w:w="1523" w:type="dxa"/>
          </w:tcPr>
          <w:p w:rsidR="0039279E" w:rsidRPr="00F73727" w:rsidRDefault="0039279E">
            <w:r w:rsidRPr="00F73727">
              <w:t>Среда</w:t>
            </w: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000000" w:themeFill="text1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</w:tr>
      <w:tr w:rsidR="0039279E" w:rsidTr="0039279E">
        <w:tc>
          <w:tcPr>
            <w:tcW w:w="1523" w:type="dxa"/>
          </w:tcPr>
          <w:p w:rsidR="0039279E" w:rsidRPr="00F73727" w:rsidRDefault="0039279E">
            <w:r w:rsidRPr="00F73727">
              <w:t>Четверг</w:t>
            </w: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000000" w:themeFill="text1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</w:tr>
      <w:tr w:rsidR="0039279E" w:rsidTr="0039279E">
        <w:tc>
          <w:tcPr>
            <w:tcW w:w="1523" w:type="dxa"/>
          </w:tcPr>
          <w:p w:rsidR="0039279E" w:rsidRPr="00F73727" w:rsidRDefault="0039279E">
            <w:r w:rsidRPr="00F73727">
              <w:t>Пятница</w:t>
            </w: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000000" w:themeFill="text1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</w:tr>
      <w:tr w:rsidR="0039279E" w:rsidTr="0039279E">
        <w:tc>
          <w:tcPr>
            <w:tcW w:w="1523" w:type="dxa"/>
          </w:tcPr>
          <w:p w:rsidR="0039279E" w:rsidRPr="00F73727" w:rsidRDefault="0039279E">
            <w:r w:rsidRPr="00F73727">
              <w:t>Суббота 1 и 3</w:t>
            </w: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000000" w:themeFill="text1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</w:tr>
      <w:tr w:rsidR="0039279E" w:rsidTr="0039279E">
        <w:tc>
          <w:tcPr>
            <w:tcW w:w="1523" w:type="dxa"/>
          </w:tcPr>
          <w:p w:rsidR="0039279E" w:rsidRPr="00F73727" w:rsidRDefault="0039279E">
            <w:r w:rsidRPr="00F73727">
              <w:t xml:space="preserve">Воскресенье 1 и 3  </w:t>
            </w:r>
          </w:p>
        </w:tc>
        <w:tc>
          <w:tcPr>
            <w:tcW w:w="1114" w:type="dxa"/>
            <w:shd w:val="clear" w:color="auto" w:fill="000000" w:themeFill="text1"/>
          </w:tcPr>
          <w:p w:rsidR="0039279E" w:rsidRDefault="00392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275B1">
              <w:rPr>
                <w:sz w:val="24"/>
                <w:szCs w:val="24"/>
                <w:shd w:val="clear" w:color="auto" w:fill="FF0000"/>
              </w:rPr>
              <w:t xml:space="preserve"> </w:t>
            </w:r>
            <w:r w:rsidRPr="00C80CE1">
              <w:rPr>
                <w:sz w:val="24"/>
                <w:szCs w:val="24"/>
                <w:shd w:val="clear" w:color="auto" w:fill="000000" w:themeFill="text1"/>
              </w:rPr>
              <w:t xml:space="preserve">              </w:t>
            </w:r>
          </w:p>
        </w:tc>
        <w:tc>
          <w:tcPr>
            <w:tcW w:w="1114" w:type="dxa"/>
            <w:shd w:val="clear" w:color="auto" w:fill="auto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</w:tr>
      <w:tr w:rsidR="0039279E" w:rsidTr="0039279E">
        <w:tc>
          <w:tcPr>
            <w:tcW w:w="1523" w:type="dxa"/>
          </w:tcPr>
          <w:p w:rsidR="0039279E" w:rsidRPr="00F73727" w:rsidRDefault="0039279E">
            <w:r w:rsidRPr="00F73727">
              <w:t>Суббота 2 и 4</w:t>
            </w:r>
          </w:p>
        </w:tc>
        <w:tc>
          <w:tcPr>
            <w:tcW w:w="1114" w:type="dxa"/>
            <w:shd w:val="clear" w:color="auto" w:fill="000000" w:themeFill="text1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</w:tr>
      <w:tr w:rsidR="0039279E" w:rsidTr="0039279E">
        <w:tc>
          <w:tcPr>
            <w:tcW w:w="1523" w:type="dxa"/>
          </w:tcPr>
          <w:p w:rsidR="0039279E" w:rsidRPr="00F73727" w:rsidRDefault="0039279E">
            <w:r w:rsidRPr="00F73727">
              <w:t xml:space="preserve">Воскресенье  2 и 4 </w:t>
            </w:r>
          </w:p>
        </w:tc>
        <w:tc>
          <w:tcPr>
            <w:tcW w:w="1114" w:type="dxa"/>
            <w:shd w:val="clear" w:color="auto" w:fill="auto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000000" w:themeFill="text1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39279E" w:rsidRDefault="0039279E">
            <w:pPr>
              <w:rPr>
                <w:sz w:val="24"/>
                <w:szCs w:val="24"/>
              </w:rPr>
            </w:pPr>
          </w:p>
        </w:tc>
      </w:tr>
    </w:tbl>
    <w:p w:rsidR="006275B1" w:rsidRDefault="006275B1">
      <w:pPr>
        <w:rPr>
          <w:sz w:val="24"/>
          <w:szCs w:val="24"/>
        </w:rPr>
      </w:pPr>
    </w:p>
    <w:p w:rsidR="00C80CE1" w:rsidRDefault="00C80CE1">
      <w:pPr>
        <w:rPr>
          <w:b/>
          <w:sz w:val="24"/>
          <w:szCs w:val="24"/>
        </w:rPr>
      </w:pPr>
    </w:p>
    <w:p w:rsidR="00C80CE1" w:rsidRPr="00DE4E67" w:rsidRDefault="00C80CE1">
      <w:pPr>
        <w:rPr>
          <w:b/>
          <w:sz w:val="28"/>
          <w:szCs w:val="28"/>
        </w:rPr>
      </w:pPr>
    </w:p>
    <w:p w:rsidR="006275B1" w:rsidRPr="00DE4E67" w:rsidRDefault="006275B1">
      <w:pPr>
        <w:rPr>
          <w:b/>
          <w:sz w:val="28"/>
          <w:szCs w:val="28"/>
        </w:rPr>
      </w:pPr>
      <w:r w:rsidRPr="00DE4E67">
        <w:rPr>
          <w:b/>
          <w:sz w:val="28"/>
          <w:szCs w:val="28"/>
        </w:rPr>
        <w:t>Телефоны дежурных лиц:</w:t>
      </w:r>
    </w:p>
    <w:p w:rsidR="006275B1" w:rsidRPr="00DE4E67" w:rsidRDefault="006275B1">
      <w:pPr>
        <w:rPr>
          <w:sz w:val="28"/>
          <w:szCs w:val="28"/>
        </w:rPr>
      </w:pPr>
      <w:r w:rsidRPr="00DE4E67">
        <w:rPr>
          <w:sz w:val="28"/>
          <w:szCs w:val="28"/>
        </w:rPr>
        <w:t xml:space="preserve">Игорь Евгеньевич </w:t>
      </w:r>
      <w:proofErr w:type="spellStart"/>
      <w:r w:rsidRPr="00DE4E67">
        <w:rPr>
          <w:sz w:val="28"/>
          <w:szCs w:val="28"/>
        </w:rPr>
        <w:t>Резинкин</w:t>
      </w:r>
      <w:proofErr w:type="spellEnd"/>
      <w:r w:rsidRPr="00DE4E67">
        <w:rPr>
          <w:sz w:val="28"/>
          <w:szCs w:val="28"/>
        </w:rPr>
        <w:t xml:space="preserve"> – 951663-76-19</w:t>
      </w:r>
    </w:p>
    <w:p w:rsidR="006275B1" w:rsidRPr="00DE4E67" w:rsidRDefault="006275B1">
      <w:pPr>
        <w:rPr>
          <w:sz w:val="28"/>
          <w:szCs w:val="28"/>
        </w:rPr>
      </w:pPr>
      <w:r w:rsidRPr="00DE4E67">
        <w:rPr>
          <w:sz w:val="28"/>
          <w:szCs w:val="28"/>
        </w:rPr>
        <w:t>Александр Владимирович Брагин – 911-114-73-59</w:t>
      </w:r>
    </w:p>
    <w:p w:rsidR="006275B1" w:rsidRPr="00DE4E67" w:rsidRDefault="00A858D5">
      <w:pPr>
        <w:rPr>
          <w:sz w:val="28"/>
          <w:szCs w:val="28"/>
        </w:rPr>
      </w:pPr>
      <w:r>
        <w:rPr>
          <w:sz w:val="28"/>
          <w:szCs w:val="28"/>
        </w:rPr>
        <w:t>Елена Валерьевна Богданова</w:t>
      </w:r>
      <w:r w:rsidRPr="00DE4E67">
        <w:rPr>
          <w:sz w:val="28"/>
          <w:szCs w:val="28"/>
        </w:rPr>
        <w:t xml:space="preserve"> </w:t>
      </w:r>
      <w:r w:rsidR="006275B1" w:rsidRPr="00DE4E67">
        <w:rPr>
          <w:sz w:val="28"/>
          <w:szCs w:val="28"/>
        </w:rPr>
        <w:t>– 9</w:t>
      </w:r>
      <w:r>
        <w:rPr>
          <w:sz w:val="28"/>
          <w:szCs w:val="28"/>
        </w:rPr>
        <w:t>63</w:t>
      </w:r>
      <w:r w:rsidR="006275B1" w:rsidRPr="00DE4E67">
        <w:rPr>
          <w:sz w:val="28"/>
          <w:szCs w:val="28"/>
        </w:rPr>
        <w:t>-</w:t>
      </w:r>
      <w:r>
        <w:rPr>
          <w:sz w:val="28"/>
          <w:szCs w:val="28"/>
        </w:rPr>
        <w:t>326</w:t>
      </w:r>
      <w:r w:rsidR="006275B1" w:rsidRPr="00DE4E67">
        <w:rPr>
          <w:sz w:val="28"/>
          <w:szCs w:val="28"/>
        </w:rPr>
        <w:t>-</w:t>
      </w:r>
      <w:r>
        <w:rPr>
          <w:sz w:val="28"/>
          <w:szCs w:val="28"/>
        </w:rPr>
        <w:t>76</w:t>
      </w:r>
      <w:r w:rsidR="006275B1" w:rsidRPr="00DE4E67">
        <w:rPr>
          <w:sz w:val="28"/>
          <w:szCs w:val="28"/>
        </w:rPr>
        <w:t>-</w:t>
      </w:r>
      <w:r>
        <w:rPr>
          <w:sz w:val="28"/>
          <w:szCs w:val="28"/>
        </w:rPr>
        <w:t>42</w:t>
      </w:r>
    </w:p>
    <w:p w:rsidR="006275B1" w:rsidRPr="00DE4E67" w:rsidRDefault="00A858D5">
      <w:pPr>
        <w:rPr>
          <w:sz w:val="28"/>
          <w:szCs w:val="28"/>
        </w:rPr>
      </w:pPr>
      <w:r>
        <w:rPr>
          <w:sz w:val="28"/>
          <w:szCs w:val="28"/>
        </w:rPr>
        <w:t>Ольга Юрьевна Соболева</w:t>
      </w:r>
      <w:r w:rsidR="006275B1" w:rsidRPr="00DE4E67">
        <w:rPr>
          <w:sz w:val="28"/>
          <w:szCs w:val="28"/>
        </w:rPr>
        <w:t xml:space="preserve"> </w:t>
      </w:r>
      <w:r w:rsidR="00AA35E9" w:rsidRPr="00DE4E6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A35E9" w:rsidRPr="00DE4E67">
        <w:rPr>
          <w:sz w:val="28"/>
          <w:szCs w:val="28"/>
        </w:rPr>
        <w:t>9</w:t>
      </w:r>
      <w:r>
        <w:rPr>
          <w:sz w:val="28"/>
          <w:szCs w:val="28"/>
        </w:rPr>
        <w:t>50-019-39-06</w:t>
      </w:r>
    </w:p>
    <w:p w:rsidR="00AA35E9" w:rsidRPr="00DE4E67" w:rsidRDefault="00AA35E9">
      <w:pPr>
        <w:rPr>
          <w:sz w:val="28"/>
          <w:szCs w:val="28"/>
        </w:rPr>
      </w:pPr>
      <w:r w:rsidRPr="00DE4E67">
        <w:rPr>
          <w:sz w:val="28"/>
          <w:szCs w:val="28"/>
        </w:rPr>
        <w:t xml:space="preserve">Татьяна </w:t>
      </w:r>
      <w:r w:rsidR="0039279E">
        <w:rPr>
          <w:sz w:val="28"/>
          <w:szCs w:val="28"/>
        </w:rPr>
        <w:t>Анатольевна</w:t>
      </w:r>
      <w:r w:rsidRPr="00DE4E67">
        <w:rPr>
          <w:sz w:val="28"/>
          <w:szCs w:val="28"/>
        </w:rPr>
        <w:t xml:space="preserve"> Смирнова – 952-243-16-58</w:t>
      </w:r>
    </w:p>
    <w:p w:rsidR="00AA35E9" w:rsidRDefault="00AA35E9">
      <w:pPr>
        <w:rPr>
          <w:sz w:val="28"/>
          <w:szCs w:val="28"/>
        </w:rPr>
      </w:pPr>
      <w:r w:rsidRPr="00DE4E67">
        <w:rPr>
          <w:sz w:val="28"/>
          <w:szCs w:val="28"/>
        </w:rPr>
        <w:t xml:space="preserve">Наталья Сергеевна </w:t>
      </w:r>
      <w:proofErr w:type="spellStart"/>
      <w:r w:rsidRPr="00DE4E67">
        <w:rPr>
          <w:sz w:val="28"/>
          <w:szCs w:val="28"/>
        </w:rPr>
        <w:t>Павлюк</w:t>
      </w:r>
      <w:proofErr w:type="spellEnd"/>
      <w:r w:rsidRPr="00DE4E67">
        <w:rPr>
          <w:sz w:val="28"/>
          <w:szCs w:val="28"/>
        </w:rPr>
        <w:t xml:space="preserve"> – 921-367-58-49</w:t>
      </w:r>
    </w:p>
    <w:p w:rsidR="009A3AC3" w:rsidRPr="00DE4E67" w:rsidRDefault="009A3AC3">
      <w:pPr>
        <w:rPr>
          <w:sz w:val="28"/>
          <w:szCs w:val="28"/>
        </w:rPr>
      </w:pPr>
      <w:r>
        <w:rPr>
          <w:sz w:val="28"/>
          <w:szCs w:val="28"/>
        </w:rPr>
        <w:t>Несмелова Марина Валентиновна  - 9095936242</w:t>
      </w:r>
    </w:p>
    <w:sectPr w:rsidR="009A3AC3" w:rsidRPr="00DE4E67" w:rsidSect="0085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77D9"/>
    <w:multiLevelType w:val="multilevel"/>
    <w:tmpl w:val="556EE8B6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68" w:hanging="1800"/>
      </w:pPr>
      <w:rPr>
        <w:rFonts w:hint="default"/>
      </w:rPr>
    </w:lvl>
  </w:abstractNum>
  <w:abstractNum w:abstractNumId="1">
    <w:nsid w:val="21CE185B"/>
    <w:multiLevelType w:val="hybridMultilevel"/>
    <w:tmpl w:val="BFC0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E1018"/>
    <w:multiLevelType w:val="hybridMultilevel"/>
    <w:tmpl w:val="50FE95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23FDF"/>
    <w:multiLevelType w:val="multilevel"/>
    <w:tmpl w:val="FE3E3DF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76CE"/>
    <w:rsid w:val="00145910"/>
    <w:rsid w:val="001C74E2"/>
    <w:rsid w:val="0039279E"/>
    <w:rsid w:val="0041677D"/>
    <w:rsid w:val="004672B6"/>
    <w:rsid w:val="004A7C95"/>
    <w:rsid w:val="004D78DD"/>
    <w:rsid w:val="006275B1"/>
    <w:rsid w:val="006A1D12"/>
    <w:rsid w:val="006A6D15"/>
    <w:rsid w:val="00854DA5"/>
    <w:rsid w:val="008C4F19"/>
    <w:rsid w:val="008D4A7A"/>
    <w:rsid w:val="00922480"/>
    <w:rsid w:val="009A3AC3"/>
    <w:rsid w:val="00A843E3"/>
    <w:rsid w:val="00A858D5"/>
    <w:rsid w:val="00AA35E9"/>
    <w:rsid w:val="00C80CE1"/>
    <w:rsid w:val="00D026A1"/>
    <w:rsid w:val="00DE4E67"/>
    <w:rsid w:val="00EE7B00"/>
    <w:rsid w:val="00F078BA"/>
    <w:rsid w:val="00F47D92"/>
    <w:rsid w:val="00F73727"/>
    <w:rsid w:val="00FD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7B00"/>
    <w:pPr>
      <w:keepNext/>
      <w:jc w:val="righ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B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EE7B00"/>
    <w:pPr>
      <w:jc w:val="center"/>
    </w:pPr>
    <w:rPr>
      <w:b/>
      <w:bCs/>
      <w:sz w:val="24"/>
      <w:szCs w:val="24"/>
    </w:rPr>
  </w:style>
  <w:style w:type="table" w:styleId="a4">
    <w:name w:val="Table Grid"/>
    <w:basedOn w:val="a1"/>
    <w:uiPriority w:val="59"/>
    <w:rsid w:val="0062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35E9"/>
    <w:pPr>
      <w:ind w:left="720"/>
      <w:contextualSpacing/>
    </w:pPr>
  </w:style>
  <w:style w:type="paragraph" w:customStyle="1" w:styleId="ConsPlusNormal">
    <w:name w:val="ConsPlusNormal"/>
    <w:rsid w:val="001C74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858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8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7B00"/>
    <w:pPr>
      <w:keepNext/>
      <w:jc w:val="righ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B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EE7B00"/>
    <w:pPr>
      <w:jc w:val="center"/>
    </w:pPr>
    <w:rPr>
      <w:b/>
      <w:bCs/>
      <w:sz w:val="24"/>
      <w:szCs w:val="24"/>
    </w:rPr>
  </w:style>
  <w:style w:type="table" w:styleId="a4">
    <w:name w:val="Table Grid"/>
    <w:basedOn w:val="a1"/>
    <w:uiPriority w:val="59"/>
    <w:rsid w:val="0062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35E9"/>
    <w:pPr>
      <w:ind w:left="720"/>
      <w:contextualSpacing/>
    </w:pPr>
  </w:style>
  <w:style w:type="paragraph" w:customStyle="1" w:styleId="ConsPlusNormal">
    <w:name w:val="ConsPlusNormal"/>
    <w:rsid w:val="001C74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858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8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8D0B32857BFAA04E86BB047ABE0F7F6558D4E0C26820EF94DABB08DDE2022161D4C0624FDC1101Y5I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D5FF1-5540-401F-B693-5F884E3E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</cp:lastModifiedBy>
  <cp:revision>15</cp:revision>
  <cp:lastPrinted>2018-04-19T05:21:00Z</cp:lastPrinted>
  <dcterms:created xsi:type="dcterms:W3CDTF">2015-03-20T12:45:00Z</dcterms:created>
  <dcterms:modified xsi:type="dcterms:W3CDTF">2018-05-29T14:31:00Z</dcterms:modified>
</cp:coreProperties>
</file>