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ED" w:rsidRPr="00771668" w:rsidRDefault="001013ED" w:rsidP="001013ED">
      <w:pPr>
        <w:tabs>
          <w:tab w:val="left" w:pos="567"/>
        </w:tabs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BA2ACBB" wp14:editId="7AC9267F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771668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АДМИНИСТРАЦИЯ МУНИЦИПАЛЬНОГО ОБРАЗОВАНИЯ</w:t>
      </w: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БУДОГОЩСКОЕ ГОРОДСКОЕ ПОСЕЛЕНИЕ</w:t>
      </w: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КИРИШСКОГО МУНИЦИПАЛЬНОГО РАЙОНА</w:t>
      </w:r>
    </w:p>
    <w:p w:rsidR="001013ED" w:rsidRPr="00771668" w:rsidRDefault="001013ED" w:rsidP="001013ED">
      <w:pPr>
        <w:jc w:val="center"/>
        <w:rPr>
          <w:rFonts w:ascii="Times New Roman" w:eastAsia="Times New Roman" w:hAnsi="Times New Roman"/>
          <w:lang w:eastAsia="ru-RU"/>
        </w:rPr>
      </w:pPr>
      <w:r w:rsidRPr="00771668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1013ED" w:rsidRPr="00771668" w:rsidRDefault="001013ED" w:rsidP="001013ED">
      <w:pPr>
        <w:spacing w:before="120"/>
        <w:rPr>
          <w:rFonts w:ascii="Times New Roman" w:eastAsia="Times New Roman" w:hAnsi="Times New Roman"/>
          <w:lang w:eastAsia="ru-RU"/>
        </w:rPr>
      </w:pPr>
    </w:p>
    <w:p w:rsidR="001013ED" w:rsidRPr="004A6DA7" w:rsidRDefault="001013ED" w:rsidP="001013E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4A6DA7">
        <w:rPr>
          <w:rFonts w:ascii="Times New Roman" w:eastAsia="Times New Roman" w:hAnsi="Times New Roman"/>
          <w:b/>
          <w:lang w:eastAsia="ru-RU"/>
        </w:rPr>
        <w:t xml:space="preserve">ПОСТАНОВЛЕНИЕ </w:t>
      </w:r>
    </w:p>
    <w:p w:rsidR="001013ED" w:rsidRPr="00771668" w:rsidRDefault="001013ED" w:rsidP="001013ED">
      <w:pPr>
        <w:rPr>
          <w:rFonts w:ascii="Times New Roman" w:eastAsia="Times New Roman" w:hAnsi="Times New Roman"/>
          <w:b/>
          <w:lang w:eastAsia="ru-RU"/>
        </w:rPr>
      </w:pPr>
    </w:p>
    <w:p w:rsidR="001013ED" w:rsidRPr="00771668" w:rsidRDefault="001013ED" w:rsidP="001013ED">
      <w:pPr>
        <w:rPr>
          <w:rFonts w:ascii="Times New Roman" w:eastAsia="Times New Roman" w:hAnsi="Times New Roman"/>
          <w:lang w:eastAsia="ru-RU"/>
        </w:rPr>
      </w:pPr>
    </w:p>
    <w:p w:rsidR="001013ED" w:rsidRPr="004A6DA7" w:rsidRDefault="001013ED" w:rsidP="001013ED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A6D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4A6DA7" w:rsidRPr="004A6D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25.10.2019 </w:t>
      </w:r>
      <w:r w:rsidRPr="004A6D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№</w:t>
      </w:r>
      <w:r w:rsidR="004A6DA7" w:rsidRPr="004A6D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385</w:t>
      </w:r>
    </w:p>
    <w:p w:rsidR="003814D8" w:rsidRPr="004A6DA7" w:rsidRDefault="001013ED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6DA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814D8" w:rsidRPr="004A6DA7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расчете </w:t>
      </w:r>
      <w:proofErr w:type="gramEnd"/>
    </w:p>
    <w:p w:rsidR="003814D8" w:rsidRPr="004A6DA7" w:rsidRDefault="003814D8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DA7">
        <w:rPr>
          <w:rFonts w:ascii="Times New Roman" w:hAnsi="Times New Roman"/>
          <w:color w:val="000000"/>
          <w:sz w:val="28"/>
          <w:szCs w:val="28"/>
        </w:rPr>
        <w:t>размера платы за наем жилого помещения</w:t>
      </w:r>
    </w:p>
    <w:p w:rsidR="003814D8" w:rsidRPr="004A6DA7" w:rsidRDefault="003814D8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DA7">
        <w:rPr>
          <w:rFonts w:ascii="Times New Roman" w:hAnsi="Times New Roman"/>
          <w:color w:val="000000"/>
          <w:sz w:val="28"/>
          <w:szCs w:val="28"/>
        </w:rPr>
        <w:t xml:space="preserve">по договорам социального найма и договорам </w:t>
      </w:r>
    </w:p>
    <w:p w:rsidR="003814D8" w:rsidRPr="004A6DA7" w:rsidRDefault="003814D8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DA7">
        <w:rPr>
          <w:rFonts w:ascii="Times New Roman" w:hAnsi="Times New Roman"/>
          <w:color w:val="000000"/>
          <w:sz w:val="28"/>
          <w:szCs w:val="28"/>
        </w:rPr>
        <w:t xml:space="preserve">найма жилых помещений муниципального </w:t>
      </w:r>
    </w:p>
    <w:p w:rsidR="003814D8" w:rsidRPr="004A6DA7" w:rsidRDefault="003814D8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DA7">
        <w:rPr>
          <w:rFonts w:ascii="Times New Roman" w:hAnsi="Times New Roman"/>
          <w:color w:val="000000"/>
          <w:sz w:val="28"/>
          <w:szCs w:val="28"/>
        </w:rPr>
        <w:t>жилищного фонда муниципального образования</w:t>
      </w:r>
    </w:p>
    <w:p w:rsidR="003814D8" w:rsidRPr="004A6DA7" w:rsidRDefault="003814D8" w:rsidP="003814D8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6DA7">
        <w:rPr>
          <w:rFonts w:ascii="Times New Roman" w:hAnsi="Times New Roman"/>
          <w:color w:val="000000"/>
          <w:sz w:val="28"/>
          <w:szCs w:val="28"/>
        </w:rPr>
        <w:t xml:space="preserve">Будогощское городское поселение Киришского </w:t>
      </w:r>
    </w:p>
    <w:p w:rsidR="001013ED" w:rsidRPr="004A6DA7" w:rsidRDefault="003814D8" w:rsidP="003814D8">
      <w:pPr>
        <w:widowControl w:val="0"/>
        <w:jc w:val="both"/>
        <w:rPr>
          <w:b/>
          <w:color w:val="000000"/>
          <w:sz w:val="28"/>
          <w:szCs w:val="28"/>
        </w:rPr>
      </w:pPr>
      <w:proofErr w:type="gramStart"/>
      <w:r w:rsidRPr="004A6DA7">
        <w:rPr>
          <w:rFonts w:ascii="Times New Roman" w:hAnsi="Times New Roman"/>
          <w:color w:val="000000"/>
          <w:sz w:val="28"/>
          <w:szCs w:val="28"/>
        </w:rPr>
        <w:t>муниципального района Ленинградской области</w:t>
      </w:r>
      <w:r w:rsidR="001013ED" w:rsidRPr="004A6DA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proofErr w:type="gramEnd"/>
    </w:p>
    <w:p w:rsidR="007009C4" w:rsidRPr="004A6DA7" w:rsidRDefault="007009C4" w:rsidP="007009C4">
      <w:pPr>
        <w:shd w:val="clear" w:color="auto" w:fill="FFFFFF"/>
        <w:jc w:val="center"/>
        <w:rPr>
          <w:rFonts w:ascii="Tahoma" w:eastAsia="Times New Roman" w:hAnsi="Tahoma" w:cs="Tahoma"/>
          <w:color w:val="2C2C2C"/>
          <w:sz w:val="28"/>
          <w:szCs w:val="28"/>
          <w:lang w:eastAsia="ru-RU"/>
        </w:rPr>
      </w:pPr>
    </w:p>
    <w:p w:rsidR="007009C4" w:rsidRPr="004A6DA7" w:rsidRDefault="007009C4" w:rsidP="007009C4">
      <w:pPr>
        <w:shd w:val="clear" w:color="auto" w:fill="FFFFFF"/>
        <w:jc w:val="both"/>
        <w:rPr>
          <w:rFonts w:ascii="Tahoma" w:eastAsia="Times New Roman" w:hAnsi="Tahoma" w:cs="Tahoma"/>
          <w:color w:val="2C2C2C"/>
          <w:sz w:val="28"/>
          <w:szCs w:val="28"/>
          <w:lang w:eastAsia="ru-RU"/>
        </w:rPr>
      </w:pPr>
    </w:p>
    <w:p w:rsidR="007009C4" w:rsidRPr="004A6DA7" w:rsidRDefault="007009C4" w:rsidP="003814D8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В соответствии с главой 35 Гражданского </w:t>
      </w:r>
      <w:r w:rsidR="00D35BC1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кодекса Российской Федерации, </w:t>
      </w:r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</w:t>
      </w:r>
      <w:proofErr w:type="spellEnd"/>
      <w:proofErr w:type="gramEnd"/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, руководствуясь Устав</w:t>
      </w:r>
      <w:r w:rsidR="00D35BC1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ом</w:t>
      </w:r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="00D35BC1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Будогощского городского поселения</w:t>
      </w:r>
      <w:r w:rsidR="003814D8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муници</w:t>
      </w:r>
      <w:r w:rsidR="00581D74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пального образования</w:t>
      </w:r>
      <w:r w:rsidR="003814D8"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:</w:t>
      </w:r>
    </w:p>
    <w:p w:rsidR="003814D8" w:rsidRPr="004A6DA7" w:rsidRDefault="003814D8" w:rsidP="007064A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DA7">
        <w:rPr>
          <w:rFonts w:ascii="Times New Roman" w:hAnsi="Times New Roman"/>
          <w:sz w:val="28"/>
          <w:szCs w:val="28"/>
        </w:rPr>
        <w:t>1.Утвердить Положение о расчете размера платы за наем жилого помещ</w:t>
      </w:r>
      <w:r w:rsidR="007064A1" w:rsidRPr="004A6DA7">
        <w:rPr>
          <w:rFonts w:ascii="Times New Roman" w:hAnsi="Times New Roman"/>
          <w:sz w:val="28"/>
          <w:szCs w:val="28"/>
        </w:rPr>
        <w:t xml:space="preserve">ения </w:t>
      </w:r>
      <w:r w:rsidRPr="004A6DA7">
        <w:rPr>
          <w:rFonts w:ascii="Times New Roman" w:hAnsi="Times New Roman"/>
          <w:sz w:val="28"/>
          <w:szCs w:val="28"/>
        </w:rPr>
        <w:t>по договорам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области.</w:t>
      </w:r>
      <w:r w:rsidR="00062541" w:rsidRPr="004A6DA7">
        <w:rPr>
          <w:rFonts w:ascii="Times New Roman" w:hAnsi="Times New Roman"/>
          <w:sz w:val="28"/>
          <w:szCs w:val="28"/>
        </w:rPr>
        <w:t xml:space="preserve"> (Приложение)</w:t>
      </w:r>
    </w:p>
    <w:p w:rsidR="003814D8" w:rsidRPr="004A6DA7" w:rsidRDefault="003814D8" w:rsidP="007064A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DA7">
        <w:rPr>
          <w:rFonts w:ascii="Times New Roman" w:hAnsi="Times New Roman"/>
          <w:sz w:val="28"/>
          <w:szCs w:val="28"/>
        </w:rPr>
        <w:t>2.</w:t>
      </w:r>
      <w:proofErr w:type="gramStart"/>
      <w:r w:rsidRPr="004A6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D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064A1" w:rsidRPr="004A6DA7">
        <w:rPr>
          <w:rFonts w:ascii="Times New Roman" w:hAnsi="Times New Roman"/>
          <w:sz w:val="28"/>
          <w:szCs w:val="28"/>
        </w:rPr>
        <w:t xml:space="preserve">постановления </w:t>
      </w:r>
      <w:r w:rsidR="00CC1009" w:rsidRPr="004A6DA7">
        <w:rPr>
          <w:rFonts w:ascii="Times New Roman" w:hAnsi="Times New Roman"/>
          <w:sz w:val="28"/>
          <w:szCs w:val="28"/>
        </w:rPr>
        <w:t>оставляю за собой.</w:t>
      </w:r>
    </w:p>
    <w:p w:rsidR="003814D8" w:rsidRPr="004A6DA7" w:rsidRDefault="003814D8" w:rsidP="007064A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DA7">
        <w:rPr>
          <w:rFonts w:ascii="Times New Roman" w:hAnsi="Times New Roman"/>
          <w:sz w:val="28"/>
          <w:szCs w:val="28"/>
        </w:rPr>
        <w:t>3.Настоящее постановление подлежит офиц</w:t>
      </w:r>
      <w:r w:rsidR="007064A1" w:rsidRPr="004A6DA7">
        <w:rPr>
          <w:rFonts w:ascii="Times New Roman" w:hAnsi="Times New Roman"/>
          <w:sz w:val="28"/>
          <w:szCs w:val="28"/>
        </w:rPr>
        <w:t xml:space="preserve">иальному опубликованию в газете </w:t>
      </w:r>
      <w:r w:rsidRPr="004A6DA7">
        <w:rPr>
          <w:rFonts w:ascii="Times New Roman" w:hAnsi="Times New Roman"/>
          <w:sz w:val="28"/>
          <w:szCs w:val="28"/>
        </w:rPr>
        <w:t>«</w:t>
      </w:r>
      <w:proofErr w:type="spellStart"/>
      <w:r w:rsidRPr="004A6DA7">
        <w:rPr>
          <w:rFonts w:ascii="Times New Roman" w:hAnsi="Times New Roman"/>
          <w:sz w:val="28"/>
          <w:szCs w:val="28"/>
        </w:rPr>
        <w:t>Будогощский</w:t>
      </w:r>
      <w:proofErr w:type="spellEnd"/>
      <w:r w:rsidRPr="004A6DA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r w:rsidRPr="004A6DA7">
        <w:rPr>
          <w:rFonts w:ascii="Times New Roman" w:hAnsi="Times New Roman"/>
          <w:sz w:val="28"/>
          <w:szCs w:val="28"/>
          <w:lang w:val="en-US"/>
        </w:rPr>
        <w:t>http</w:t>
      </w:r>
      <w:r w:rsidRPr="004A6DA7">
        <w:rPr>
          <w:rFonts w:ascii="Times New Roman" w:hAnsi="Times New Roman"/>
          <w:sz w:val="28"/>
          <w:szCs w:val="28"/>
        </w:rPr>
        <w:t>://</w:t>
      </w:r>
      <w:r w:rsidRPr="004A6DA7">
        <w:rPr>
          <w:rFonts w:ascii="Times New Roman" w:hAnsi="Times New Roman"/>
          <w:sz w:val="28"/>
          <w:szCs w:val="28"/>
          <w:lang w:val="en-US"/>
        </w:rPr>
        <w:t>www</w:t>
      </w:r>
      <w:r w:rsidRPr="004A6DA7">
        <w:rPr>
          <w:rFonts w:ascii="Times New Roman" w:hAnsi="Times New Roman"/>
          <w:sz w:val="28"/>
          <w:szCs w:val="28"/>
        </w:rPr>
        <w:t>.</w:t>
      </w:r>
      <w:proofErr w:type="spellStart"/>
      <w:r w:rsidRPr="004A6DA7">
        <w:rPr>
          <w:rFonts w:ascii="Times New Roman" w:hAnsi="Times New Roman"/>
          <w:sz w:val="28"/>
          <w:szCs w:val="28"/>
          <w:lang w:val="en-US"/>
        </w:rPr>
        <w:t>budogoschskoe</w:t>
      </w:r>
      <w:proofErr w:type="spellEnd"/>
      <w:r w:rsidRPr="004A6DA7">
        <w:rPr>
          <w:rFonts w:ascii="Times New Roman" w:hAnsi="Times New Roman"/>
          <w:sz w:val="28"/>
          <w:szCs w:val="28"/>
        </w:rPr>
        <w:t>.</w:t>
      </w:r>
      <w:r w:rsidRPr="004A6DA7">
        <w:rPr>
          <w:rFonts w:ascii="Times New Roman" w:hAnsi="Times New Roman"/>
          <w:sz w:val="28"/>
          <w:szCs w:val="28"/>
          <w:lang w:val="en-US"/>
        </w:rPr>
        <w:t>ru</w:t>
      </w:r>
      <w:r w:rsidRPr="004A6DA7">
        <w:rPr>
          <w:rFonts w:ascii="Times New Roman" w:hAnsi="Times New Roman"/>
          <w:sz w:val="28"/>
          <w:szCs w:val="28"/>
        </w:rPr>
        <w:t>.</w:t>
      </w:r>
    </w:p>
    <w:p w:rsidR="003814D8" w:rsidRPr="004A6DA7" w:rsidRDefault="003814D8" w:rsidP="007064A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DA7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 с </w:t>
      </w:r>
      <w:r w:rsidR="007064A1" w:rsidRPr="004A6DA7">
        <w:rPr>
          <w:rFonts w:ascii="Times New Roman" w:hAnsi="Times New Roman"/>
          <w:sz w:val="28"/>
          <w:szCs w:val="28"/>
        </w:rPr>
        <w:t>01 ноября 2019 года</w:t>
      </w:r>
      <w:r w:rsidRPr="004A6DA7">
        <w:rPr>
          <w:rFonts w:ascii="Times New Roman" w:hAnsi="Times New Roman"/>
          <w:sz w:val="28"/>
          <w:szCs w:val="28"/>
        </w:rPr>
        <w:t xml:space="preserve">. </w:t>
      </w:r>
    </w:p>
    <w:p w:rsidR="007009C4" w:rsidRPr="004A6DA7" w:rsidRDefault="007009C4" w:rsidP="007064A1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4A6DA7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</w:p>
    <w:p w:rsidR="007064A1" w:rsidRPr="004A6DA7" w:rsidRDefault="007064A1" w:rsidP="007064A1">
      <w:pPr>
        <w:shd w:val="clear" w:color="auto" w:fill="FFFFFF"/>
        <w:rPr>
          <w:sz w:val="28"/>
          <w:szCs w:val="28"/>
        </w:rPr>
      </w:pPr>
    </w:p>
    <w:p w:rsidR="007064A1" w:rsidRDefault="007064A1" w:rsidP="007064A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A6DA7">
        <w:rPr>
          <w:sz w:val="28"/>
          <w:szCs w:val="28"/>
        </w:rPr>
        <w:t xml:space="preserve">  </w:t>
      </w:r>
      <w:r w:rsidR="00062541" w:rsidRPr="004A6DA7">
        <w:rPr>
          <w:sz w:val="28"/>
          <w:szCs w:val="28"/>
        </w:rPr>
        <w:tab/>
      </w:r>
      <w:r w:rsidR="00CC1009" w:rsidRPr="004A6DA7">
        <w:rPr>
          <w:rFonts w:ascii="Times New Roman" w:hAnsi="Times New Roman"/>
          <w:sz w:val="28"/>
          <w:szCs w:val="28"/>
        </w:rPr>
        <w:t>И. о. г</w:t>
      </w:r>
      <w:r w:rsidRPr="004A6DA7">
        <w:rPr>
          <w:rFonts w:ascii="Times New Roman" w:hAnsi="Times New Roman"/>
          <w:sz w:val="28"/>
          <w:szCs w:val="28"/>
        </w:rPr>
        <w:t>лав</w:t>
      </w:r>
      <w:r w:rsidR="00CC1009" w:rsidRPr="004A6DA7">
        <w:rPr>
          <w:rFonts w:ascii="Times New Roman" w:hAnsi="Times New Roman"/>
          <w:sz w:val="28"/>
          <w:szCs w:val="28"/>
        </w:rPr>
        <w:t>ы</w:t>
      </w:r>
      <w:r w:rsidRPr="004A6DA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="004A6DA7">
        <w:rPr>
          <w:rFonts w:ascii="Times New Roman" w:hAnsi="Times New Roman"/>
          <w:sz w:val="28"/>
          <w:szCs w:val="28"/>
        </w:rPr>
        <w:t xml:space="preserve">               </w:t>
      </w:r>
      <w:r w:rsidRPr="004A6DA7">
        <w:rPr>
          <w:rFonts w:ascii="Times New Roman" w:hAnsi="Times New Roman"/>
          <w:sz w:val="28"/>
          <w:szCs w:val="28"/>
        </w:rPr>
        <w:t xml:space="preserve">        </w:t>
      </w:r>
      <w:r w:rsidR="004A6DA7">
        <w:rPr>
          <w:rFonts w:ascii="Times New Roman" w:hAnsi="Times New Roman"/>
          <w:sz w:val="28"/>
          <w:szCs w:val="28"/>
        </w:rPr>
        <w:t>И.Е. Резинки</w:t>
      </w:r>
    </w:p>
    <w:p w:rsidR="004A6DA7" w:rsidRDefault="004A6DA7" w:rsidP="007064A1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4A6DA7" w:rsidRDefault="004A6DA7" w:rsidP="007064A1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7064A1" w:rsidRDefault="004A6DA7" w:rsidP="004A6DA7">
      <w:pPr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в дело-2, прокуратура, </w:t>
      </w:r>
      <w:r w:rsidR="007E2D39">
        <w:rPr>
          <w:rFonts w:ascii="Times New Roman" w:hAnsi="Times New Roman"/>
          <w:sz w:val="16"/>
          <w:szCs w:val="16"/>
        </w:rPr>
        <w:t>бухгалтерия.</w:t>
      </w:r>
    </w:p>
    <w:p w:rsidR="004A6DA7" w:rsidRDefault="004A6DA7" w:rsidP="004A6DA7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4A6DA7" w:rsidRPr="004A6DA7" w:rsidRDefault="004A6DA7" w:rsidP="004A6DA7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proofErr w:type="gramStart"/>
      <w:r w:rsidRPr="004A6DA7">
        <w:rPr>
          <w:rFonts w:ascii="Times New Roman" w:hAnsi="Times New Roman"/>
          <w:sz w:val="22"/>
          <w:szCs w:val="22"/>
        </w:rPr>
        <w:t>к</w:t>
      </w:r>
      <w:proofErr w:type="gramEnd"/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Постановлению администрации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муниципального образования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Будогощское  городское поселение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Киришского  муниципального района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Ленинградской области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 xml:space="preserve">от </w:t>
      </w:r>
      <w:r w:rsidR="004A6DA7" w:rsidRPr="004A6DA7">
        <w:rPr>
          <w:rFonts w:ascii="Times New Roman" w:hAnsi="Times New Roman"/>
          <w:sz w:val="22"/>
          <w:szCs w:val="22"/>
        </w:rPr>
        <w:t>25.10.2019 г. № 385</w:t>
      </w:r>
    </w:p>
    <w:p w:rsidR="008A1B54" w:rsidRPr="004A6DA7" w:rsidRDefault="008A1B54" w:rsidP="008A1B54">
      <w:pPr>
        <w:widowControl w:val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8A1B54" w:rsidRPr="004A6DA7" w:rsidRDefault="008A1B54" w:rsidP="00CC1009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8A1B54" w:rsidRPr="004A6DA7" w:rsidRDefault="008A1B54" w:rsidP="008A1B54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A6DA7">
        <w:rPr>
          <w:rFonts w:ascii="Times New Roman" w:hAnsi="Times New Roman"/>
          <w:b/>
          <w:sz w:val="22"/>
          <w:szCs w:val="22"/>
        </w:rPr>
        <w:t>Положение</w:t>
      </w:r>
    </w:p>
    <w:p w:rsidR="008A1B54" w:rsidRPr="004A6DA7" w:rsidRDefault="008A1B54" w:rsidP="008A1B54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A6DA7">
        <w:rPr>
          <w:rFonts w:ascii="Times New Roman" w:hAnsi="Times New Roman"/>
          <w:b/>
          <w:sz w:val="22"/>
          <w:szCs w:val="22"/>
        </w:rPr>
        <w:t>о расчете размера платы за наем жилого помещения по договорам социального найма</w:t>
      </w:r>
    </w:p>
    <w:p w:rsidR="008A1B54" w:rsidRPr="004A6DA7" w:rsidRDefault="008A1B54" w:rsidP="00062541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4A6DA7">
        <w:rPr>
          <w:rFonts w:ascii="Times New Roman" w:hAnsi="Times New Roman"/>
          <w:b/>
          <w:sz w:val="22"/>
          <w:szCs w:val="22"/>
        </w:rPr>
        <w:t>и договорам найма жилых помещений муниципального жилищного фонда муниципального образования Будогощское городское поселение</w:t>
      </w:r>
      <w:r w:rsidR="00062541" w:rsidRPr="004A6DA7">
        <w:rPr>
          <w:rFonts w:ascii="Times New Roman" w:hAnsi="Times New Roman"/>
          <w:b/>
          <w:sz w:val="22"/>
          <w:szCs w:val="22"/>
        </w:rPr>
        <w:t xml:space="preserve"> </w:t>
      </w:r>
      <w:r w:rsidRPr="004A6DA7">
        <w:rPr>
          <w:rFonts w:ascii="Times New Roman" w:hAnsi="Times New Roman"/>
          <w:b/>
          <w:sz w:val="22"/>
          <w:szCs w:val="22"/>
        </w:rPr>
        <w:t>Киришского муниципального района Ленинградской области</w:t>
      </w:r>
    </w:p>
    <w:p w:rsidR="008A1B54" w:rsidRPr="004A6DA7" w:rsidRDefault="008A1B54" w:rsidP="008A1B54">
      <w:pPr>
        <w:widowControl w:val="0"/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8A1B54" w:rsidRPr="004A6DA7" w:rsidRDefault="008A1B54" w:rsidP="008A1B54">
      <w:pPr>
        <w:widowControl w:val="0"/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4A6DA7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8A1B54" w:rsidRPr="004A6DA7" w:rsidRDefault="008A1B54" w:rsidP="008A1B54">
      <w:pPr>
        <w:widowControl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8A1B54" w:rsidRPr="004A6DA7" w:rsidRDefault="008A1B54" w:rsidP="008A1B54">
      <w:pPr>
        <w:pStyle w:val="aa"/>
        <w:widowControl w:val="0"/>
        <w:numPr>
          <w:ilvl w:val="1"/>
          <w:numId w:val="22"/>
        </w:numPr>
        <w:ind w:left="0"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A6DA7">
        <w:rPr>
          <w:rFonts w:ascii="Times New Roman" w:hAnsi="Times New Roman"/>
          <w:sz w:val="22"/>
          <w:szCs w:val="22"/>
        </w:rPr>
        <w:t>Настоящее Положение определяет порядок расчета размера платы за наем жилого помещения по договорам социального найма 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 w:rsidRPr="004A6DA7">
        <w:rPr>
          <w:rFonts w:ascii="Times New Roman" w:hAnsi="Times New Roman"/>
          <w:sz w:val="22"/>
          <w:szCs w:val="22"/>
        </w:rPr>
        <w:t xml:space="preserve"> муниципального жилищного фонда, утвержденными приказом Министерства строительства и жилищно-коммунального хозяйства РФ от 27 сентября 2016 года N 668/</w:t>
      </w:r>
      <w:proofErr w:type="spellStart"/>
      <w:proofErr w:type="gramStart"/>
      <w:r w:rsidRPr="004A6DA7">
        <w:rPr>
          <w:rFonts w:ascii="Times New Roman" w:hAnsi="Times New Roman"/>
          <w:sz w:val="22"/>
          <w:szCs w:val="22"/>
        </w:rPr>
        <w:t>пр</w:t>
      </w:r>
      <w:proofErr w:type="spellEnd"/>
      <w:proofErr w:type="gramEnd"/>
      <w:r w:rsidRPr="004A6DA7">
        <w:rPr>
          <w:rFonts w:ascii="Times New Roman" w:hAnsi="Times New Roman"/>
          <w:sz w:val="22"/>
          <w:szCs w:val="22"/>
        </w:rPr>
        <w:t>, в целях реализации полномочий органов местного самоуправления в соответствии с частью 3 статьи 156 Жилищного кодекса РФ.</w:t>
      </w:r>
    </w:p>
    <w:p w:rsidR="008A1B54" w:rsidRPr="004A6DA7" w:rsidRDefault="008A1B54" w:rsidP="008A1B54">
      <w:pPr>
        <w:pStyle w:val="aa"/>
        <w:widowControl w:val="0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Основным принципом формирования ставок платы за наем жилого помещения является индивидуализация платы для каждого жилого помещения в зависимости                                       от его качества и  благоустройства, месторасположения.</w:t>
      </w:r>
    </w:p>
    <w:p w:rsidR="008A1B54" w:rsidRPr="004A6DA7" w:rsidRDefault="008A1B54" w:rsidP="008A1B54">
      <w:pPr>
        <w:pStyle w:val="aa"/>
        <w:widowControl w:val="0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В целях индивидуализации платы за пользование конкретным жилым помещением ставка платы за 1 кв.</w:t>
      </w:r>
      <w:r w:rsidR="00062541" w:rsidRPr="004A6DA7">
        <w:rPr>
          <w:rFonts w:ascii="Times New Roman" w:hAnsi="Times New Roman"/>
          <w:sz w:val="22"/>
          <w:szCs w:val="22"/>
        </w:rPr>
        <w:t xml:space="preserve"> </w:t>
      </w:r>
      <w:r w:rsidRPr="004A6DA7">
        <w:rPr>
          <w:rFonts w:ascii="Times New Roman" w:hAnsi="Times New Roman"/>
          <w:sz w:val="22"/>
          <w:szCs w:val="22"/>
        </w:rPr>
        <w:t xml:space="preserve">м. общей площади указанного жилого помещения рассчитывается как произведение базовой ставки платы на коэффициент, учитывающий качество и благоустройство жилого помещения, месторасположения дома. </w:t>
      </w:r>
    </w:p>
    <w:p w:rsidR="008A1B54" w:rsidRPr="004A6DA7" w:rsidRDefault="008A1B54" w:rsidP="008A1B54">
      <w:pPr>
        <w:pStyle w:val="aa"/>
        <w:widowControl w:val="0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В настоящем Положении для целей расчета размера платы за наем жилого помещения используются следующие термины и понятия: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плата за пользование жилым помещением (плата за наем) муниципального жилищного фонда – составная часть платы за жилое помещение, устанавливаемая</w:t>
      </w:r>
      <w:r w:rsidR="00062541" w:rsidRPr="004A6DA7">
        <w:rPr>
          <w:rFonts w:ascii="Times New Roman" w:hAnsi="Times New Roman"/>
          <w:sz w:val="22"/>
          <w:szCs w:val="22"/>
        </w:rPr>
        <w:t xml:space="preserve"> </w:t>
      </w:r>
      <w:r w:rsidRPr="004A6DA7">
        <w:rPr>
          <w:rFonts w:ascii="Times New Roman" w:hAnsi="Times New Roman"/>
          <w:sz w:val="22"/>
          <w:szCs w:val="22"/>
        </w:rPr>
        <w:t>в размере, который определяется в зависимости от качества и благоустройства жилого помещения, месторасположения дома, исходя из занимаемой общей площади жилого помещения;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благоустройство жилого помещения – наличие в многоквартирном доме или жилом доме внутридомовых инженерных систем, позволяющих предоставлять коммунальные услуги;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качество жилого помещения – совокупность свойств (в том числе материал стен дома и его износ, этаж и т.д.);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месторасположение дома – характеристика, определяемая близостью к центральной части города, транспортной доступностью, экологической обстановкой, наличием объектов социальной инфраструктуры.</w:t>
      </w:r>
    </w:p>
    <w:p w:rsidR="008A1B54" w:rsidRPr="004A6DA7" w:rsidRDefault="008A1B54" w:rsidP="008A1B54">
      <w:pPr>
        <w:pStyle w:val="aa"/>
        <w:widowControl w:val="0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Размер платы за наем жилого помещения определяется на основе базового размера платы за наем жилого помещения на 1 кв. м общей площади жилого помещения                                         с учетом размеров коэффициентов согласно приложению 1 к настоящему положению.</w:t>
      </w:r>
    </w:p>
    <w:p w:rsidR="009306B4" w:rsidRPr="004A6DA7" w:rsidRDefault="009306B4" w:rsidP="00062541">
      <w:pPr>
        <w:pStyle w:val="aa"/>
        <w:widowControl w:val="0"/>
        <w:shd w:val="clear" w:color="auto" w:fill="FFFFFF"/>
        <w:ind w:left="0" w:firstLine="708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1.6.</w:t>
      </w:r>
      <w:r w:rsidRPr="004A6DA7">
        <w:rPr>
          <w:rFonts w:ascii="Times New Roman" w:hAnsi="Times New Roman"/>
          <w:sz w:val="22"/>
          <w:szCs w:val="22"/>
        </w:rPr>
        <w:tab/>
        <w:t>Установление размера платы за наем не должно приводить к возникновению</w:t>
      </w:r>
      <w:r w:rsidR="00062541" w:rsidRPr="004A6DA7">
        <w:rPr>
          <w:rFonts w:ascii="Times New Roman" w:hAnsi="Times New Roman"/>
          <w:sz w:val="22"/>
          <w:szCs w:val="22"/>
        </w:rPr>
        <w:t xml:space="preserve"> </w:t>
      </w:r>
      <w:r w:rsidRPr="004A6DA7">
        <w:rPr>
          <w:rFonts w:ascii="Times New Roman" w:hAnsi="Times New Roman"/>
          <w:sz w:val="22"/>
          <w:szCs w:val="22"/>
        </w:rPr>
        <w:t>у нанимателя жилого помещения права на субсидию на оплату жилого помещения                                и коммунальных услуг.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062541" w:rsidRPr="004A6DA7" w:rsidRDefault="009D3798" w:rsidP="00CC1009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4A6DA7"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2. Плательщики за наем жилого помещения</w:t>
      </w:r>
    </w:p>
    <w:p w:rsidR="009D3798" w:rsidRPr="004A6DA7" w:rsidRDefault="009D3798" w:rsidP="00062541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2.1. Плательщиками платы за наем жилого помещения являются наниматели муниципального жилого фонда, находящегося в </w:t>
      </w:r>
      <w:hyperlink r:id="rId8" w:tooltip="Муниципальная собственность" w:history="1">
        <w:r w:rsidRPr="004A6DA7">
          <w:rPr>
            <w:rFonts w:ascii="Times New Roman" w:eastAsia="Times New Roman" w:hAnsi="Times New Roman"/>
            <w:sz w:val="22"/>
            <w:szCs w:val="22"/>
            <w:bdr w:val="none" w:sz="0" w:space="0" w:color="auto" w:frame="1"/>
            <w:lang w:eastAsia="ru-RU"/>
          </w:rPr>
          <w:t>муниципальной собственности</w:t>
        </w:r>
      </w:hyperlink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 Будогощского городского поселения (</w:t>
      </w:r>
      <w:proofErr w:type="spellStart"/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наймодатель</w:t>
      </w:r>
      <w:proofErr w:type="spellEnd"/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).</w:t>
      </w:r>
    </w:p>
    <w:p w:rsidR="004A6DA7" w:rsidRDefault="004A6DA7" w:rsidP="00062541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4A6DA7" w:rsidRDefault="004A6DA7" w:rsidP="00062541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9D3798" w:rsidRPr="004A6DA7" w:rsidRDefault="009D3798" w:rsidP="00062541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lastRenderedPageBreak/>
        <w:t>2.2.  От платы за наем жилого помещения освобождаются:</w:t>
      </w:r>
    </w:p>
    <w:p w:rsidR="009D3798" w:rsidRPr="004A6DA7" w:rsidRDefault="009D3798" w:rsidP="009D3798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-  граждане, признанные в установленном Жилищным кодексом РФ порядке малоимущими, проживающие по </w:t>
      </w:r>
      <w:r w:rsidR="00D76493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договорам найма.</w:t>
      </w:r>
    </w:p>
    <w:p w:rsidR="009306B4" w:rsidRPr="004A6DA7" w:rsidRDefault="009306B4" w:rsidP="009D3798">
      <w:pP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9D3798" w:rsidRPr="004A6DA7" w:rsidRDefault="00062541" w:rsidP="009306B4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4A6DA7"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3</w:t>
      </w:r>
      <w:r w:rsidR="009D3798" w:rsidRPr="004A6DA7"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. Использование средств от платы за наем жилого помещения</w:t>
      </w:r>
    </w:p>
    <w:p w:rsidR="00062541" w:rsidRPr="004A6DA7" w:rsidRDefault="00062541" w:rsidP="009306B4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9D3798" w:rsidRPr="004A6DA7" w:rsidRDefault="00062541" w:rsidP="00062541">
      <w:pPr>
        <w:shd w:val="clear" w:color="auto" w:fill="FFFFFF"/>
        <w:ind w:firstLine="708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3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.1. Средства от платы за наем жилых помещений муниципального жилищного фонда поступают в бюджет муниципального образования </w:t>
      </w:r>
      <w:r w:rsidR="00D76493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Будогощское городское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поселение </w:t>
      </w:r>
      <w:r w:rsidR="00D76493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Киришского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муниципального района Ленинградской области.</w:t>
      </w:r>
    </w:p>
    <w:p w:rsidR="009D3798" w:rsidRPr="004A6DA7" w:rsidRDefault="00062541" w:rsidP="00062541">
      <w:pPr>
        <w:shd w:val="clear" w:color="auto" w:fill="FFFFFF"/>
        <w:ind w:firstLine="360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3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.2. Использование средств от платы за наем жилых помещений направля</w:t>
      </w:r>
      <w:r w:rsidR="00C35029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ются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на содержание муниципального жилищного фонда муниципального образования </w:t>
      </w:r>
      <w:r w:rsidR="00D76493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Будогощское городское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поселение </w:t>
      </w:r>
      <w:r w:rsidR="00D76493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Киришского</w:t>
      </w:r>
      <w:r w:rsidR="009D3798" w:rsidRPr="004A6DA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муниципального района Ленинградской области.</w:t>
      </w:r>
    </w:p>
    <w:p w:rsidR="008A1B54" w:rsidRPr="004A6DA7" w:rsidRDefault="008A1B54" w:rsidP="008A1B54">
      <w:pPr>
        <w:pStyle w:val="aa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8A1B54" w:rsidRPr="004A6DA7" w:rsidRDefault="00062541" w:rsidP="00062541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4A6DA7">
        <w:rPr>
          <w:rFonts w:ascii="Times New Roman" w:hAnsi="Times New Roman"/>
          <w:b/>
          <w:sz w:val="22"/>
          <w:szCs w:val="22"/>
        </w:rPr>
        <w:t xml:space="preserve">4. </w:t>
      </w:r>
      <w:r w:rsidR="008A1B54" w:rsidRPr="004A6DA7">
        <w:rPr>
          <w:rFonts w:ascii="Times New Roman" w:hAnsi="Times New Roman"/>
          <w:b/>
          <w:sz w:val="22"/>
          <w:szCs w:val="22"/>
        </w:rPr>
        <w:t>Размер платы за наем жилого помещения</w:t>
      </w:r>
    </w:p>
    <w:p w:rsidR="008A1B54" w:rsidRPr="004A6DA7" w:rsidRDefault="008A1B54" w:rsidP="008A1B5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A1B54" w:rsidRPr="004A6DA7" w:rsidRDefault="00062541" w:rsidP="008A1B5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4</w:t>
      </w:r>
      <w:r w:rsidR="008A1B54" w:rsidRPr="004A6DA7">
        <w:rPr>
          <w:rFonts w:ascii="Times New Roman" w:hAnsi="Times New Roman"/>
          <w:sz w:val="22"/>
          <w:szCs w:val="22"/>
        </w:rPr>
        <w:t>.1.</w:t>
      </w:r>
      <w:r w:rsidR="008A1B54" w:rsidRPr="004A6DA7">
        <w:rPr>
          <w:rFonts w:ascii="Times New Roman" w:hAnsi="Times New Roman"/>
          <w:sz w:val="22"/>
          <w:szCs w:val="22"/>
        </w:rPr>
        <w:tab/>
      </w:r>
      <w:bookmarkStart w:id="0" w:name="sub_21"/>
      <w:r w:rsidR="008A1B54" w:rsidRPr="004A6DA7">
        <w:rPr>
          <w:rFonts w:ascii="Times New Roman" w:hAnsi="Times New Roman"/>
          <w:sz w:val="22"/>
          <w:szCs w:val="22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bookmarkEnd w:id="0"/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27FDED66" wp14:editId="53892F74">
            <wp:extent cx="1720850" cy="26035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>, где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50EE6755" wp14:editId="64FEFAD3">
            <wp:extent cx="273050" cy="26035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24E94D6A" wp14:editId="254BB067">
            <wp:extent cx="247650" cy="260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базовый размер платы за наем жилого помещения;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63BB318A" wp14:editId="1F6857F9">
            <wp:extent cx="228600" cy="2603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0103A0F6" wp14:editId="0342A502">
            <wp:extent cx="241300" cy="260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 соответствия платы;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2EC0F494" wp14:editId="3B738F3E">
            <wp:extent cx="241300" cy="2603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A1B54" w:rsidRPr="004A6DA7" w:rsidRDefault="00062541" w:rsidP="008A1B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4</w:t>
      </w:r>
      <w:r w:rsidR="008A1B54" w:rsidRPr="004A6DA7">
        <w:rPr>
          <w:rFonts w:ascii="Times New Roman" w:hAnsi="Times New Roman"/>
          <w:sz w:val="22"/>
          <w:szCs w:val="22"/>
        </w:rPr>
        <w:t>.2.</w:t>
      </w:r>
      <w:r w:rsidR="008A1B54" w:rsidRPr="004A6DA7">
        <w:rPr>
          <w:rFonts w:ascii="Times New Roman" w:hAnsi="Times New Roman"/>
          <w:sz w:val="22"/>
          <w:szCs w:val="22"/>
        </w:rPr>
        <w:tab/>
        <w:t xml:space="preserve">Коэффициент соответствия платы 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(или) договорам найма жилого помещения муниципального жилищного фонда. Величина коэффициента соответствия платы устанавливается Администрацией МО Будогощское городское поселение  Киришского  муниципального района Ленинградской области, исходя из социально-экономических условий в муниципальном образовании Будогощское городское поселение Киришского муниципального района Ленинградской области. </w:t>
      </w:r>
    </w:p>
    <w:p w:rsidR="008A1B54" w:rsidRPr="004A6DA7" w:rsidRDefault="008A1B54" w:rsidP="008A1B5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Коэффициент соответствия платы (К</w:t>
      </w:r>
      <w:r w:rsidRPr="004A6DA7">
        <w:rPr>
          <w:rFonts w:ascii="Times New Roman" w:hAnsi="Times New Roman"/>
          <w:sz w:val="22"/>
          <w:szCs w:val="22"/>
          <w:vertAlign w:val="subscript"/>
        </w:rPr>
        <w:t>С</w:t>
      </w:r>
      <w:r w:rsidRPr="004A6DA7">
        <w:rPr>
          <w:rFonts w:ascii="Times New Roman" w:hAnsi="Times New Roman"/>
          <w:sz w:val="22"/>
          <w:szCs w:val="22"/>
        </w:rPr>
        <w:t>) равен 0,145. Он установлен в едином размере  для всех нанимателей  по договорам социального найма или договорам найма жилых помещений муниципального жилищного фонда муниципального образования Будогощское городское поселение Киришского муниципального района Ленинградской области.</w:t>
      </w:r>
    </w:p>
    <w:p w:rsidR="008A1B54" w:rsidRPr="004A6DA7" w:rsidRDefault="00062541" w:rsidP="008A1B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4</w:t>
      </w:r>
      <w:r w:rsidR="008A1B54" w:rsidRPr="004A6DA7">
        <w:rPr>
          <w:rFonts w:ascii="Times New Roman" w:hAnsi="Times New Roman"/>
          <w:sz w:val="22"/>
          <w:szCs w:val="22"/>
        </w:rPr>
        <w:t>.3.</w:t>
      </w:r>
      <w:r w:rsidR="008A1B54" w:rsidRPr="004A6DA7">
        <w:rPr>
          <w:rFonts w:ascii="Times New Roman" w:hAnsi="Times New Roman"/>
          <w:sz w:val="22"/>
          <w:szCs w:val="22"/>
        </w:rPr>
        <w:tab/>
        <w:t xml:space="preserve">Базовый размер платы за наем жилого помещения определяется по формуле </w:t>
      </w:r>
      <w:r w:rsidR="008A1B54"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5B4B14ED" wp14:editId="6A6EB0B2">
            <wp:extent cx="1327150" cy="260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54" w:rsidRPr="004A6DA7">
        <w:rPr>
          <w:rFonts w:ascii="Times New Roman" w:hAnsi="Times New Roman"/>
          <w:sz w:val="22"/>
          <w:szCs w:val="22"/>
        </w:rPr>
        <w:t>, где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337D8C62" wp14:editId="727F5EC5">
            <wp:extent cx="260350" cy="260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базовый размер платы за наем жилого помещения;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1B639D3C" wp14:editId="5793CF67">
            <wp:extent cx="361950" cy="260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средняя цена</w:t>
      </w:r>
      <w:bookmarkStart w:id="1" w:name="_GoBack"/>
      <w:bookmarkEnd w:id="1"/>
      <w:r w:rsidRPr="004A6DA7">
        <w:rPr>
          <w:rFonts w:ascii="Times New Roman" w:hAnsi="Times New Roman"/>
          <w:sz w:val="22"/>
          <w:szCs w:val="22"/>
        </w:rPr>
        <w:t xml:space="preserve"> 1 кв. м на вторичном рынке жилья в муниципальном образовании,                  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8A1B54" w:rsidRPr="004A6DA7" w:rsidRDefault="00062541" w:rsidP="008A1B54">
      <w:pPr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sub_32"/>
      <w:r w:rsidRPr="004A6DA7">
        <w:rPr>
          <w:rFonts w:ascii="Times New Roman" w:hAnsi="Times New Roman"/>
          <w:sz w:val="22"/>
          <w:szCs w:val="22"/>
        </w:rPr>
        <w:t>4</w:t>
      </w:r>
      <w:r w:rsidR="008A1B54" w:rsidRPr="004A6DA7">
        <w:rPr>
          <w:rFonts w:ascii="Times New Roman" w:hAnsi="Times New Roman"/>
          <w:sz w:val="22"/>
          <w:szCs w:val="22"/>
        </w:rPr>
        <w:t>.4.</w:t>
      </w:r>
      <w:r w:rsidR="008A1B54" w:rsidRPr="004A6DA7">
        <w:rPr>
          <w:rFonts w:ascii="Times New Roman" w:hAnsi="Times New Roman"/>
          <w:sz w:val="22"/>
          <w:szCs w:val="22"/>
        </w:rPr>
        <w:tab/>
        <w:t xml:space="preserve">Для целей расчета базового размера платы за наем жилого помещения берется средняя рыночная стоимость одного квадратного метра общей площади жилья                                    в муниципальном образовании Будогощское городское поселение Киришского муниципального района Ленинградской области. </w:t>
      </w:r>
    </w:p>
    <w:p w:rsidR="008A1B54" w:rsidRPr="004A6DA7" w:rsidRDefault="00062541" w:rsidP="008A1B5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4</w:t>
      </w:r>
      <w:r w:rsidR="008A1B54" w:rsidRPr="004A6DA7">
        <w:rPr>
          <w:rFonts w:ascii="Times New Roman" w:hAnsi="Times New Roman"/>
          <w:sz w:val="22"/>
          <w:szCs w:val="22"/>
        </w:rPr>
        <w:t>.5.</w:t>
      </w:r>
      <w:r w:rsidR="008A1B54" w:rsidRPr="004A6DA7">
        <w:rPr>
          <w:rFonts w:ascii="Times New Roman" w:hAnsi="Times New Roman"/>
          <w:color w:val="666666"/>
          <w:sz w:val="22"/>
          <w:szCs w:val="22"/>
        </w:rPr>
        <w:tab/>
      </w:r>
      <w:r w:rsidR="008A1B54" w:rsidRPr="004A6DA7">
        <w:rPr>
          <w:rFonts w:ascii="Times New Roman" w:hAnsi="Times New Roman"/>
          <w:sz w:val="22"/>
          <w:szCs w:val="22"/>
        </w:rPr>
        <w:t>Срок действия базовой ставки платы за наем жилого помещения устанавливается на период не менее одного календарного года.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</w:p>
    <w:bookmarkEnd w:id="2"/>
    <w:p w:rsidR="004A6DA7" w:rsidRDefault="004A6DA7" w:rsidP="008A1B5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8A1B54" w:rsidRPr="004A6DA7" w:rsidRDefault="00062541" w:rsidP="008A1B5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lastRenderedPageBreak/>
        <w:t>5</w:t>
      </w:r>
      <w:r w:rsidR="008A1B54" w:rsidRPr="004A6DA7">
        <w:rPr>
          <w:rFonts w:ascii="Times New Roman" w:hAnsi="Times New Roman"/>
          <w:sz w:val="22"/>
          <w:szCs w:val="22"/>
        </w:rPr>
        <w:t>. Коэффициент, характеризующий качество и благоустройство жилого помещения, месторасположение дома</w:t>
      </w:r>
    </w:p>
    <w:p w:rsidR="008A1B54" w:rsidRPr="004A6DA7" w:rsidRDefault="008A1B54" w:rsidP="008A1B54">
      <w:pPr>
        <w:rPr>
          <w:rFonts w:ascii="Times New Roman" w:hAnsi="Times New Roman"/>
          <w:sz w:val="22"/>
          <w:szCs w:val="22"/>
        </w:rPr>
      </w:pPr>
    </w:p>
    <w:p w:rsidR="00A25E05" w:rsidRPr="004A6DA7" w:rsidRDefault="00062541" w:rsidP="00A25E05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5</w:t>
      </w:r>
      <w:r w:rsidR="008A1B54" w:rsidRPr="004A6DA7">
        <w:rPr>
          <w:rFonts w:ascii="Times New Roman" w:hAnsi="Times New Roman"/>
          <w:sz w:val="22"/>
          <w:szCs w:val="22"/>
        </w:rPr>
        <w:t>.1.</w:t>
      </w:r>
      <w:r w:rsidR="008A1B54" w:rsidRPr="004A6DA7">
        <w:rPr>
          <w:rFonts w:ascii="Times New Roman" w:hAnsi="Times New Roman"/>
          <w:sz w:val="22"/>
          <w:szCs w:val="22"/>
        </w:rPr>
        <w:tab/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A1B54" w:rsidRPr="004A6DA7" w:rsidRDefault="00062541" w:rsidP="00A25E05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sz w:val="22"/>
          <w:szCs w:val="22"/>
        </w:rPr>
        <w:t>5</w:t>
      </w:r>
      <w:r w:rsidR="008A1B54" w:rsidRPr="004A6DA7">
        <w:rPr>
          <w:rFonts w:ascii="Times New Roman" w:hAnsi="Times New Roman"/>
          <w:sz w:val="22"/>
          <w:szCs w:val="22"/>
        </w:rPr>
        <w:t>.2.</w:t>
      </w:r>
      <w:r w:rsidR="008A1B54" w:rsidRPr="004A6DA7">
        <w:rPr>
          <w:rFonts w:ascii="Times New Roman" w:hAnsi="Times New Roman"/>
          <w:sz w:val="22"/>
          <w:szCs w:val="22"/>
        </w:rPr>
        <w:tab/>
        <w:t xml:space="preserve">Интегральное значение </w:t>
      </w:r>
      <w:r w:rsidR="008A1B54"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5C887CA1" wp14:editId="7B222100">
            <wp:extent cx="228600" cy="2603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54" w:rsidRPr="004A6DA7">
        <w:rPr>
          <w:rFonts w:ascii="Times New Roman" w:hAnsi="Times New Roman"/>
          <w:sz w:val="22"/>
          <w:szCs w:val="22"/>
        </w:rPr>
        <w:t xml:space="preserve"> - для жилого помещения рассчитывается                                     как средневзвешенное значение показателей по отдельным параметрам по формуле:</w:t>
      </w:r>
    </w:p>
    <w:p w:rsidR="008A1B54" w:rsidRPr="004A6DA7" w:rsidRDefault="008A1B54" w:rsidP="008A1B54">
      <w:pPr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6758E825" wp14:editId="58CEC9E7">
            <wp:extent cx="14033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>, где</w:t>
      </w:r>
    </w:p>
    <w:p w:rsidR="008A1B54" w:rsidRPr="004A6DA7" w:rsidRDefault="008A1B54" w:rsidP="008A1B54">
      <w:pPr>
        <w:jc w:val="both"/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1024836E" wp14:editId="63D2C4A3">
            <wp:extent cx="228600" cy="2603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A1B54" w:rsidRPr="004A6DA7" w:rsidRDefault="008A1B54" w:rsidP="008A1B54">
      <w:pPr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27CE8B77" wp14:editId="39C91D70">
            <wp:extent cx="241300" cy="26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коэффициент, характеризующий качество жилого помещения;</w:t>
      </w:r>
    </w:p>
    <w:p w:rsidR="008A1B54" w:rsidRPr="004A6DA7" w:rsidRDefault="008A1B54" w:rsidP="008A1B54">
      <w:pPr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737B16EB" wp14:editId="542B2F47">
            <wp:extent cx="241300" cy="2603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коэффициент, характеризующий благоустройство жилого помещения;</w:t>
      </w:r>
    </w:p>
    <w:p w:rsidR="008A1B54" w:rsidRPr="004A6DA7" w:rsidRDefault="008A1B54" w:rsidP="008A1B54">
      <w:pPr>
        <w:rPr>
          <w:rFonts w:ascii="Times New Roman" w:hAnsi="Times New Roman"/>
          <w:sz w:val="22"/>
          <w:szCs w:val="22"/>
        </w:rPr>
      </w:pPr>
      <w:r w:rsidRPr="004A6DA7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17C1A504" wp14:editId="7AE44558">
            <wp:extent cx="241300" cy="26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DA7">
        <w:rPr>
          <w:rFonts w:ascii="Times New Roman" w:hAnsi="Times New Roman"/>
          <w:sz w:val="22"/>
          <w:szCs w:val="22"/>
        </w:rPr>
        <w:t xml:space="preserve"> - коэффициент, характеризующий месторасположение дома.</w:t>
      </w:r>
    </w:p>
    <w:p w:rsidR="008A1B54" w:rsidRPr="004A6DA7" w:rsidRDefault="008A1B54" w:rsidP="008A1B54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8A1B54" w:rsidRPr="004A6DA7" w:rsidRDefault="008A1B54" w:rsidP="008A1B54">
      <w:pPr>
        <w:widowControl w:val="0"/>
        <w:shd w:val="clear" w:color="auto" w:fill="FFFFFF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Pr="008A1B54" w:rsidRDefault="008A1B54" w:rsidP="008A1B54">
      <w:pPr>
        <w:shd w:val="clear" w:color="auto" w:fill="FFFFFF"/>
        <w:textAlignment w:val="baseline"/>
        <w:rPr>
          <w:rFonts w:ascii="Times New Roman" w:hAnsi="Times New Roman"/>
          <w:color w:val="666666"/>
          <w:sz w:val="22"/>
          <w:szCs w:val="22"/>
        </w:rPr>
      </w:pPr>
    </w:p>
    <w:p w:rsidR="008A1B54" w:rsidRDefault="008A1B5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8A1B54" w:rsidRDefault="008A1B5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8A1B54" w:rsidRDefault="008A1B5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8A1B54" w:rsidRDefault="008A1B5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8A1B54" w:rsidRDefault="008A1B5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9306B4" w:rsidRDefault="009306B4" w:rsidP="008A1B54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7009C4" w:rsidRDefault="007009C4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62541" w:rsidRDefault="0006254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62541" w:rsidRDefault="0006254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62541" w:rsidRDefault="0006254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62541" w:rsidRDefault="0006254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055A1" w:rsidRDefault="000055A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055A1" w:rsidRDefault="000055A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055A1" w:rsidRDefault="000055A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055A1" w:rsidRDefault="000055A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055A1" w:rsidRDefault="000055A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4A6DA7" w:rsidRDefault="004A6DA7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062541" w:rsidRPr="001013ED" w:rsidRDefault="00062541" w:rsidP="007009C4">
      <w:pPr>
        <w:shd w:val="clear" w:color="auto" w:fill="FFFFFF"/>
        <w:jc w:val="both"/>
        <w:rPr>
          <w:rFonts w:ascii="Times New Roman" w:eastAsia="Times New Roman" w:hAnsi="Times New Roman"/>
          <w:color w:val="2C2C2C"/>
          <w:sz w:val="22"/>
          <w:szCs w:val="22"/>
          <w:lang w:eastAsia="ru-RU"/>
        </w:rPr>
      </w:pPr>
    </w:p>
    <w:p w:rsidR="00245453" w:rsidRDefault="00245453" w:rsidP="00245453">
      <w:pPr>
        <w:shd w:val="clear" w:color="auto" w:fill="FFFFFF"/>
        <w:textAlignment w:val="baseline"/>
        <w:rPr>
          <w:color w:val="666666"/>
          <w:sz w:val="18"/>
          <w:szCs w:val="18"/>
        </w:rPr>
      </w:pPr>
    </w:p>
    <w:p w:rsidR="00245453" w:rsidRPr="00245453" w:rsidRDefault="00245453" w:rsidP="00245453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>Приложение № 1</w:t>
      </w:r>
    </w:p>
    <w:p w:rsidR="00245453" w:rsidRPr="00245453" w:rsidRDefault="00245453" w:rsidP="00245453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 xml:space="preserve">к Положению о расчете размера платы </w:t>
      </w:r>
    </w:p>
    <w:p w:rsidR="00A122BD" w:rsidRDefault="00245453" w:rsidP="00245453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 xml:space="preserve">за наем жилого помещения по договорам </w:t>
      </w:r>
    </w:p>
    <w:p w:rsidR="00A122BD" w:rsidRDefault="00245453" w:rsidP="00A122BD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>социального найма</w:t>
      </w:r>
      <w:r w:rsidR="00A122BD">
        <w:rPr>
          <w:rFonts w:ascii="Times New Roman" w:hAnsi="Times New Roman"/>
          <w:sz w:val="22"/>
          <w:szCs w:val="22"/>
        </w:rPr>
        <w:t xml:space="preserve"> </w:t>
      </w:r>
      <w:r w:rsidRPr="00245453">
        <w:rPr>
          <w:rFonts w:ascii="Times New Roman" w:hAnsi="Times New Roman"/>
          <w:sz w:val="22"/>
          <w:szCs w:val="22"/>
        </w:rPr>
        <w:t>и договорам найма</w:t>
      </w:r>
    </w:p>
    <w:p w:rsidR="00A122BD" w:rsidRDefault="00245453" w:rsidP="00A122BD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 xml:space="preserve"> жилых</w:t>
      </w:r>
      <w:r w:rsidR="00A122BD">
        <w:rPr>
          <w:rFonts w:ascii="Times New Roman" w:hAnsi="Times New Roman"/>
          <w:sz w:val="22"/>
          <w:szCs w:val="22"/>
        </w:rPr>
        <w:t xml:space="preserve"> </w:t>
      </w:r>
      <w:r w:rsidRPr="00245453">
        <w:rPr>
          <w:rFonts w:ascii="Times New Roman" w:hAnsi="Times New Roman"/>
          <w:sz w:val="22"/>
          <w:szCs w:val="22"/>
        </w:rPr>
        <w:t xml:space="preserve">помещений </w:t>
      </w:r>
      <w:proofErr w:type="gramStart"/>
      <w:r w:rsidRPr="00245453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Pr="00245453">
        <w:rPr>
          <w:rFonts w:ascii="Times New Roman" w:hAnsi="Times New Roman"/>
          <w:sz w:val="22"/>
          <w:szCs w:val="22"/>
        </w:rPr>
        <w:t xml:space="preserve"> </w:t>
      </w:r>
    </w:p>
    <w:p w:rsidR="00A122BD" w:rsidRDefault="00245453" w:rsidP="00A122BD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 xml:space="preserve">жилищного фонда муниципального </w:t>
      </w:r>
    </w:p>
    <w:p w:rsidR="00A122BD" w:rsidRDefault="00245453" w:rsidP="00A122BD">
      <w:pPr>
        <w:jc w:val="right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 xml:space="preserve">образования  Будогощское </w:t>
      </w:r>
      <w:proofErr w:type="gramStart"/>
      <w:r w:rsidR="00A122BD">
        <w:rPr>
          <w:rFonts w:ascii="Times New Roman" w:hAnsi="Times New Roman"/>
          <w:sz w:val="22"/>
          <w:szCs w:val="22"/>
        </w:rPr>
        <w:t>городское</w:t>
      </w:r>
      <w:proofErr w:type="gramEnd"/>
    </w:p>
    <w:p w:rsidR="00A122BD" w:rsidRDefault="00A122BD" w:rsidP="00A122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поселение </w:t>
      </w:r>
      <w:r w:rsidR="00245453" w:rsidRPr="00245453">
        <w:rPr>
          <w:rFonts w:ascii="Times New Roman" w:hAnsi="Times New Roman"/>
          <w:sz w:val="22"/>
          <w:szCs w:val="22"/>
        </w:rPr>
        <w:t xml:space="preserve">Киришского </w:t>
      </w:r>
      <w:proofErr w:type="gramStart"/>
      <w:r w:rsidR="00245453" w:rsidRPr="00245453">
        <w:rPr>
          <w:rFonts w:ascii="Times New Roman" w:hAnsi="Times New Roman"/>
          <w:sz w:val="22"/>
          <w:szCs w:val="22"/>
        </w:rPr>
        <w:t>муниципального</w:t>
      </w:r>
      <w:proofErr w:type="gramEnd"/>
    </w:p>
    <w:p w:rsidR="00245453" w:rsidRPr="00245453" w:rsidRDefault="00A122BD" w:rsidP="00A122B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45453" w:rsidRPr="00245453">
        <w:rPr>
          <w:rFonts w:ascii="Times New Roman" w:hAnsi="Times New Roman"/>
          <w:sz w:val="22"/>
          <w:szCs w:val="22"/>
        </w:rPr>
        <w:t>района Ленинградской области</w:t>
      </w:r>
    </w:p>
    <w:p w:rsidR="00245453" w:rsidRPr="00245453" w:rsidRDefault="00245453" w:rsidP="00245453">
      <w:pPr>
        <w:jc w:val="right"/>
        <w:rPr>
          <w:rFonts w:ascii="Times New Roman" w:hAnsi="Times New Roman"/>
          <w:sz w:val="22"/>
          <w:szCs w:val="22"/>
        </w:rPr>
      </w:pPr>
    </w:p>
    <w:p w:rsidR="00245453" w:rsidRPr="00245453" w:rsidRDefault="00245453" w:rsidP="00245453">
      <w:pPr>
        <w:rPr>
          <w:rFonts w:ascii="Times New Roman" w:hAnsi="Times New Roman"/>
          <w:sz w:val="22"/>
          <w:szCs w:val="22"/>
        </w:rPr>
      </w:pPr>
    </w:p>
    <w:p w:rsidR="00245453" w:rsidRPr="00245453" w:rsidRDefault="00245453" w:rsidP="00245453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245453">
        <w:rPr>
          <w:rFonts w:ascii="Times New Roman" w:hAnsi="Times New Roman"/>
          <w:b/>
          <w:bCs/>
          <w:sz w:val="22"/>
          <w:szCs w:val="22"/>
        </w:rPr>
        <w:t xml:space="preserve">Коэффициенты </w:t>
      </w:r>
    </w:p>
    <w:p w:rsidR="00245453" w:rsidRPr="00245453" w:rsidRDefault="00245453" w:rsidP="00245453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245453">
        <w:rPr>
          <w:rFonts w:ascii="Times New Roman" w:hAnsi="Times New Roman"/>
          <w:b/>
          <w:bCs/>
          <w:sz w:val="22"/>
          <w:szCs w:val="22"/>
        </w:rPr>
        <w:t xml:space="preserve">для расчета размера платы за наем жилого помещения в зависимости </w:t>
      </w:r>
    </w:p>
    <w:p w:rsidR="00245453" w:rsidRPr="00245453" w:rsidRDefault="00245453" w:rsidP="00062541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245453">
        <w:rPr>
          <w:rFonts w:ascii="Times New Roman" w:hAnsi="Times New Roman"/>
          <w:b/>
          <w:bCs/>
          <w:sz w:val="22"/>
          <w:szCs w:val="22"/>
        </w:rPr>
        <w:t>от месторасположения многоквартирного дома, качества и благоустройства жилого помещения</w:t>
      </w:r>
    </w:p>
    <w:p w:rsidR="00245453" w:rsidRPr="00245453" w:rsidRDefault="00245453" w:rsidP="00245453">
      <w:pPr>
        <w:shd w:val="clear" w:color="auto" w:fill="FFFFFF"/>
        <w:textAlignment w:val="baseline"/>
        <w:outlineLvl w:val="2"/>
        <w:rPr>
          <w:rFonts w:ascii="Times New Roman" w:hAnsi="Times New Roman"/>
          <w:bCs/>
          <w:sz w:val="22"/>
          <w:szCs w:val="22"/>
        </w:rPr>
      </w:pPr>
    </w:p>
    <w:p w:rsidR="00245453" w:rsidRPr="00062541" w:rsidRDefault="00062541" w:rsidP="00062541">
      <w:pPr>
        <w:pStyle w:val="aa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062541">
        <w:rPr>
          <w:rFonts w:ascii="Times New Roman" w:hAnsi="Times New Roman"/>
          <w:b/>
          <w:sz w:val="22"/>
          <w:szCs w:val="22"/>
        </w:rPr>
        <w:t>1.</w:t>
      </w:r>
      <w:r w:rsidR="00245453" w:rsidRPr="00062541">
        <w:rPr>
          <w:rFonts w:ascii="Times New Roman" w:hAnsi="Times New Roman"/>
          <w:b/>
          <w:sz w:val="22"/>
          <w:szCs w:val="22"/>
        </w:rPr>
        <w:t>Коэффициент, характеризующий качество жилого помещения (К</w:t>
      </w:r>
      <w:proofErr w:type="gramStart"/>
      <w:r w:rsidR="00245453" w:rsidRPr="00062541">
        <w:rPr>
          <w:rFonts w:ascii="Times New Roman" w:hAnsi="Times New Roman"/>
          <w:b/>
          <w:sz w:val="22"/>
          <w:szCs w:val="22"/>
          <w:vertAlign w:val="subscript"/>
        </w:rPr>
        <w:t>1</w:t>
      </w:r>
      <w:proofErr w:type="gramEnd"/>
      <w:r w:rsidR="00245453" w:rsidRPr="00062541">
        <w:rPr>
          <w:rFonts w:ascii="Times New Roman" w:hAnsi="Times New Roman"/>
          <w:b/>
          <w:sz w:val="22"/>
          <w:szCs w:val="22"/>
        </w:rPr>
        <w:t>).</w:t>
      </w:r>
    </w:p>
    <w:p w:rsidR="00245453" w:rsidRDefault="00245453" w:rsidP="00062541">
      <w:pPr>
        <w:jc w:val="both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>Коэффициент, характеризующий качество жилого помещения, определен</w:t>
      </w:r>
      <w:r w:rsidR="00A25E05">
        <w:rPr>
          <w:rFonts w:ascii="Times New Roman" w:hAnsi="Times New Roman"/>
          <w:sz w:val="22"/>
          <w:szCs w:val="22"/>
        </w:rPr>
        <w:t xml:space="preserve"> </w:t>
      </w:r>
      <w:r w:rsidRPr="00245453">
        <w:rPr>
          <w:rFonts w:ascii="Times New Roman" w:hAnsi="Times New Roman"/>
          <w:sz w:val="22"/>
          <w:szCs w:val="22"/>
        </w:rPr>
        <w:t>как отвечающий двум параметрам - году постройки многоквартирного дома и материалу стен.</w:t>
      </w:r>
    </w:p>
    <w:p w:rsidR="00A122BD" w:rsidRPr="00245453" w:rsidRDefault="00A122BD" w:rsidP="0024545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5292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74"/>
        <w:gridCol w:w="1134"/>
      </w:tblGrid>
      <w:tr w:rsidR="00C35029" w:rsidRPr="00245453" w:rsidTr="00C35029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029" w:rsidRPr="00062541" w:rsidRDefault="00C3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541">
              <w:rPr>
                <w:rFonts w:ascii="Times New Roman" w:hAnsi="Times New Roman"/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29" w:rsidRPr="00062541" w:rsidRDefault="00C35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541">
              <w:rPr>
                <w:rFonts w:ascii="Times New Roman" w:hAnsi="Times New Roman"/>
                <w:sz w:val="22"/>
                <w:szCs w:val="22"/>
              </w:rPr>
              <w:t>Кирпич</w:t>
            </w:r>
            <w:r>
              <w:rPr>
                <w:rFonts w:ascii="Times New Roman" w:hAnsi="Times New Roman"/>
                <w:sz w:val="22"/>
                <w:szCs w:val="22"/>
              </w:rPr>
              <w:t>, панель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9" w:rsidRPr="00062541" w:rsidRDefault="00C35029" w:rsidP="00062541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541">
              <w:rPr>
                <w:rFonts w:ascii="Times New Roman" w:hAnsi="Times New Roman"/>
                <w:sz w:val="22"/>
                <w:szCs w:val="22"/>
              </w:rPr>
              <w:t>дерево</w:t>
            </w:r>
          </w:p>
        </w:tc>
      </w:tr>
      <w:tr w:rsidR="00CF10B7" w:rsidRPr="00245453" w:rsidTr="00C3502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0B7" w:rsidRPr="00245453" w:rsidRDefault="00CF1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дома до 1946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0B7" w:rsidRDefault="00CF1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B7" w:rsidRDefault="00CF1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C35029" w:rsidRPr="00245453" w:rsidTr="00C35029">
        <w:trPr>
          <w:trHeight w:val="2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029" w:rsidRPr="00245453" w:rsidRDefault="00C3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color w:val="000000"/>
                <w:sz w:val="22"/>
                <w:szCs w:val="22"/>
              </w:rPr>
              <w:t>1946-1970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029" w:rsidRPr="00245453" w:rsidRDefault="0058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9" w:rsidRPr="00245453" w:rsidRDefault="0058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C35029" w:rsidRPr="00245453" w:rsidTr="00C35029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029" w:rsidRPr="00245453" w:rsidRDefault="00C3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color w:val="000000"/>
                <w:sz w:val="22"/>
                <w:szCs w:val="22"/>
              </w:rPr>
              <w:t>1970-1999 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029" w:rsidRPr="00245453" w:rsidRDefault="00C35029" w:rsidP="00C35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>1,</w:t>
            </w:r>
            <w:r w:rsidR="00581D7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9" w:rsidRPr="00245453" w:rsidRDefault="0058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</w:tr>
      <w:tr w:rsidR="00C35029" w:rsidRPr="00245453" w:rsidTr="00C35029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029" w:rsidRPr="00245453" w:rsidRDefault="00C3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color w:val="000000"/>
                <w:sz w:val="22"/>
                <w:szCs w:val="22"/>
              </w:rPr>
              <w:t>после 1999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029" w:rsidRPr="00245453" w:rsidRDefault="00C35029" w:rsidP="00C35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>1,</w:t>
            </w:r>
            <w:r w:rsidR="00581D7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29" w:rsidRPr="00245453" w:rsidRDefault="00581D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</w:tbl>
    <w:p w:rsidR="00245453" w:rsidRPr="00245453" w:rsidRDefault="00245453" w:rsidP="00245453">
      <w:pPr>
        <w:jc w:val="both"/>
        <w:rPr>
          <w:rFonts w:ascii="Times New Roman" w:hAnsi="Times New Roman"/>
          <w:sz w:val="22"/>
          <w:szCs w:val="22"/>
        </w:rPr>
      </w:pPr>
    </w:p>
    <w:p w:rsidR="00245453" w:rsidRPr="00062541" w:rsidRDefault="00062541" w:rsidP="00A25E05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245453" w:rsidRPr="00062541">
        <w:rPr>
          <w:rFonts w:ascii="Times New Roman" w:hAnsi="Times New Roman"/>
          <w:sz w:val="22"/>
          <w:szCs w:val="22"/>
        </w:rPr>
        <w:t>Коэффициент, характеризующий благоустройство жилого помещения (К</w:t>
      </w:r>
      <w:proofErr w:type="gramStart"/>
      <w:r w:rsidR="00245453" w:rsidRPr="00062541"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="00245453" w:rsidRPr="00062541">
        <w:rPr>
          <w:rFonts w:ascii="Times New Roman" w:hAnsi="Times New Roman"/>
          <w:sz w:val="22"/>
          <w:szCs w:val="22"/>
        </w:rPr>
        <w:t>).</w:t>
      </w:r>
    </w:p>
    <w:p w:rsidR="00245453" w:rsidRDefault="00245453" w:rsidP="0006254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45453">
        <w:rPr>
          <w:rFonts w:ascii="Times New Roman" w:hAnsi="Times New Roman"/>
          <w:sz w:val="22"/>
          <w:szCs w:val="22"/>
        </w:rPr>
        <w:t>Коэффициент, характеризующий б</w:t>
      </w:r>
      <w:r w:rsidR="00A122BD">
        <w:rPr>
          <w:rFonts w:ascii="Times New Roman" w:hAnsi="Times New Roman"/>
          <w:sz w:val="22"/>
          <w:szCs w:val="22"/>
        </w:rPr>
        <w:t>лагоустройство жилого помещения</w:t>
      </w:r>
      <w:r>
        <w:rPr>
          <w:rFonts w:ascii="Times New Roman" w:hAnsi="Times New Roman"/>
          <w:sz w:val="22"/>
          <w:szCs w:val="22"/>
        </w:rPr>
        <w:t>, определен наличием, частично наличием или отс</w:t>
      </w:r>
      <w:r w:rsidR="00A122BD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тствием централизованного ото</w:t>
      </w:r>
      <w:r w:rsidR="004B311B">
        <w:rPr>
          <w:rFonts w:ascii="Times New Roman" w:hAnsi="Times New Roman"/>
          <w:sz w:val="22"/>
          <w:szCs w:val="22"/>
        </w:rPr>
        <w:t>пления, ГВС, ХВС, водоотведения в жилых помещениях (квартирах):</w:t>
      </w:r>
    </w:p>
    <w:p w:rsidR="00245453" w:rsidRPr="00245453" w:rsidRDefault="00245453" w:rsidP="00245453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2"/>
        <w:gridCol w:w="3367"/>
      </w:tblGrid>
      <w:tr w:rsidR="00245453" w:rsidTr="004B311B">
        <w:trPr>
          <w:jc w:val="right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4B311B" w:rsidRDefault="004B311B" w:rsidP="004B311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311B">
              <w:rPr>
                <w:rFonts w:ascii="Times New Roman" w:hAnsi="Times New Roman"/>
                <w:b/>
                <w:sz w:val="22"/>
                <w:szCs w:val="22"/>
              </w:rPr>
              <w:t>Степень благоустройства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245453" w:rsidP="00A12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r w:rsidR="00A122BD" w:rsidRPr="00245453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="00A122BD" w:rsidRPr="0024545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</w:tr>
      <w:tr w:rsidR="00245453" w:rsidTr="00A122BD">
        <w:trPr>
          <w:trHeight w:val="557"/>
          <w:jc w:val="right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2454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>Полностью благоустроенный жилой фонд (получающий централизованные коммунальные услуги в полном объеме)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581D74" w:rsidP="00A12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245453" w:rsidTr="00A122BD">
        <w:trPr>
          <w:trHeight w:val="607"/>
          <w:jc w:val="right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BD" w:rsidRPr="00245453" w:rsidRDefault="002454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>Частично благоустроенный жилой фонд (не получающий одну из централизованных коммунальных услуг)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245453" w:rsidP="00A122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>1</w:t>
            </w:r>
            <w:r w:rsidR="00581D74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</w:tr>
      <w:tr w:rsidR="00245453" w:rsidTr="00A122BD">
        <w:trPr>
          <w:trHeight w:val="657"/>
          <w:jc w:val="right"/>
        </w:trPr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2454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453">
              <w:rPr>
                <w:rFonts w:ascii="Times New Roman" w:hAnsi="Times New Roman"/>
                <w:sz w:val="22"/>
                <w:szCs w:val="22"/>
              </w:rPr>
              <w:t xml:space="preserve">Неблагоустроенный жилой фонд (не получающий </w:t>
            </w:r>
            <w:proofErr w:type="gramStart"/>
            <w:r w:rsidRPr="00245453">
              <w:rPr>
                <w:rFonts w:ascii="Times New Roman" w:hAnsi="Times New Roman"/>
                <w:sz w:val="22"/>
                <w:szCs w:val="22"/>
              </w:rPr>
              <w:t>две и более коммунальных услуг</w:t>
            </w:r>
            <w:proofErr w:type="gramEnd"/>
            <w:r w:rsidRPr="0024545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53" w:rsidRPr="00245453" w:rsidRDefault="00581D74" w:rsidP="00C35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</w:tbl>
    <w:p w:rsidR="00245453" w:rsidRPr="00245453" w:rsidRDefault="00245453" w:rsidP="00245453">
      <w:pPr>
        <w:pStyle w:val="aa"/>
        <w:widowControl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A25E05" w:rsidRPr="00062541" w:rsidRDefault="00062541" w:rsidP="00062541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245453" w:rsidRPr="00062541">
        <w:rPr>
          <w:rFonts w:ascii="Times New Roman" w:hAnsi="Times New Roman"/>
          <w:sz w:val="22"/>
          <w:szCs w:val="22"/>
        </w:rPr>
        <w:t>Коэффициент месторасположения дома (К</w:t>
      </w:r>
      <w:r w:rsidR="00245453" w:rsidRPr="00062541">
        <w:rPr>
          <w:rFonts w:ascii="Times New Roman" w:hAnsi="Times New Roman"/>
          <w:sz w:val="22"/>
          <w:szCs w:val="22"/>
          <w:vertAlign w:val="subscript"/>
        </w:rPr>
        <w:t>3</w:t>
      </w:r>
      <w:r w:rsidR="00245453" w:rsidRPr="00062541">
        <w:rPr>
          <w:rFonts w:ascii="Times New Roman" w:hAnsi="Times New Roman"/>
          <w:sz w:val="22"/>
          <w:szCs w:val="22"/>
        </w:rPr>
        <w:t>).</w:t>
      </w:r>
    </w:p>
    <w:p w:rsidR="00A122BD" w:rsidRPr="00245453" w:rsidRDefault="00A122BD" w:rsidP="00A122BD">
      <w:pPr>
        <w:pStyle w:val="aa"/>
        <w:widowControl w:val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122BD" w:rsidTr="00A122BD">
        <w:tc>
          <w:tcPr>
            <w:tcW w:w="6204" w:type="dxa"/>
          </w:tcPr>
          <w:p w:rsidR="00A122BD" w:rsidRPr="00A122BD" w:rsidRDefault="00A122BD" w:rsidP="00A122BD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22BD">
              <w:rPr>
                <w:rFonts w:ascii="Times New Roman" w:hAnsi="Times New Roman"/>
                <w:b/>
                <w:sz w:val="22"/>
                <w:szCs w:val="22"/>
              </w:rPr>
              <w:t>Месторасположение дома</w:t>
            </w:r>
          </w:p>
        </w:tc>
        <w:tc>
          <w:tcPr>
            <w:tcW w:w="3367" w:type="dxa"/>
          </w:tcPr>
          <w:p w:rsidR="00A122BD" w:rsidRDefault="00A122BD" w:rsidP="00A122B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r w:rsidRPr="00245453">
              <w:rPr>
                <w:rFonts w:ascii="Times New Roman" w:hAnsi="Times New Roman"/>
                <w:sz w:val="22"/>
                <w:szCs w:val="22"/>
              </w:rPr>
              <w:t>К</w:t>
            </w:r>
            <w:r w:rsidRPr="00245453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A122BD" w:rsidTr="00A122BD">
        <w:trPr>
          <w:trHeight w:val="382"/>
        </w:trPr>
        <w:tc>
          <w:tcPr>
            <w:tcW w:w="6204" w:type="dxa"/>
          </w:tcPr>
          <w:p w:rsidR="00A122BD" w:rsidRDefault="00A122BD" w:rsidP="0024545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помещения, расположенные в г.п.Будогощь</w:t>
            </w:r>
          </w:p>
        </w:tc>
        <w:tc>
          <w:tcPr>
            <w:tcW w:w="3367" w:type="dxa"/>
          </w:tcPr>
          <w:p w:rsidR="00A122BD" w:rsidRDefault="000055A1" w:rsidP="00A122B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122BD" w:rsidTr="00A122BD">
        <w:tc>
          <w:tcPr>
            <w:tcW w:w="6204" w:type="dxa"/>
          </w:tcPr>
          <w:p w:rsidR="00A122BD" w:rsidRDefault="00A122BD" w:rsidP="00245453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помещения, расположенные за пределами г.п. Будогощь</w:t>
            </w:r>
          </w:p>
        </w:tc>
        <w:tc>
          <w:tcPr>
            <w:tcW w:w="3367" w:type="dxa"/>
          </w:tcPr>
          <w:p w:rsidR="00A122BD" w:rsidRDefault="00A122BD" w:rsidP="00CC100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CC100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4B311B" w:rsidRDefault="004B311B" w:rsidP="00245453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311B" w:rsidRDefault="004B311B" w:rsidP="00245453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311B" w:rsidRDefault="004B311B" w:rsidP="00245453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4B311B" w:rsidRDefault="004B311B" w:rsidP="00245453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009C4" w:rsidRPr="00245453" w:rsidRDefault="007009C4" w:rsidP="00245453">
      <w:pPr>
        <w:shd w:val="clear" w:color="auto" w:fill="FFFFFF"/>
        <w:jc w:val="center"/>
        <w:rPr>
          <w:rFonts w:ascii="Times New Roman" w:eastAsia="Times New Roman" w:hAnsi="Times New Roman"/>
          <w:color w:val="888785"/>
          <w:sz w:val="22"/>
          <w:szCs w:val="22"/>
          <w:lang w:eastAsia="ru-RU"/>
        </w:rPr>
      </w:pPr>
    </w:p>
    <w:sectPr w:rsidR="007009C4" w:rsidRPr="00245453" w:rsidSect="004A6D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6A8"/>
    <w:multiLevelType w:val="multilevel"/>
    <w:tmpl w:val="A60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21F7"/>
    <w:multiLevelType w:val="multilevel"/>
    <w:tmpl w:val="702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10DB"/>
    <w:multiLevelType w:val="multilevel"/>
    <w:tmpl w:val="AE6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918F0"/>
    <w:multiLevelType w:val="multilevel"/>
    <w:tmpl w:val="C32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03B6"/>
    <w:multiLevelType w:val="multilevel"/>
    <w:tmpl w:val="3E0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02822"/>
    <w:multiLevelType w:val="multilevel"/>
    <w:tmpl w:val="BEB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863F1"/>
    <w:multiLevelType w:val="multilevel"/>
    <w:tmpl w:val="AF00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65D19"/>
    <w:multiLevelType w:val="multilevel"/>
    <w:tmpl w:val="C48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E3714"/>
    <w:multiLevelType w:val="multilevel"/>
    <w:tmpl w:val="853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1402C"/>
    <w:multiLevelType w:val="multilevel"/>
    <w:tmpl w:val="3E0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493C"/>
    <w:multiLevelType w:val="hybridMultilevel"/>
    <w:tmpl w:val="C736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F23"/>
    <w:multiLevelType w:val="multilevel"/>
    <w:tmpl w:val="791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42F19"/>
    <w:multiLevelType w:val="multilevel"/>
    <w:tmpl w:val="FEA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94BE9"/>
    <w:multiLevelType w:val="multilevel"/>
    <w:tmpl w:val="BD3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159BA"/>
    <w:multiLevelType w:val="multilevel"/>
    <w:tmpl w:val="21A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52CC"/>
    <w:multiLevelType w:val="multilevel"/>
    <w:tmpl w:val="45F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E7AF7"/>
    <w:multiLevelType w:val="multilevel"/>
    <w:tmpl w:val="58C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41014"/>
    <w:multiLevelType w:val="multilevel"/>
    <w:tmpl w:val="149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24A4B"/>
    <w:multiLevelType w:val="multilevel"/>
    <w:tmpl w:val="ECB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04A8D"/>
    <w:multiLevelType w:val="multilevel"/>
    <w:tmpl w:val="3ACAB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9D561E9"/>
    <w:multiLevelType w:val="multilevel"/>
    <w:tmpl w:val="E9E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81F98"/>
    <w:multiLevelType w:val="multilevel"/>
    <w:tmpl w:val="8B1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A46B7"/>
    <w:multiLevelType w:val="multilevel"/>
    <w:tmpl w:val="BB80CB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16"/>
  </w:num>
  <w:num w:numId="7">
    <w:abstractNumId w:val="2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96"/>
    <w:rsid w:val="000055A1"/>
    <w:rsid w:val="00062541"/>
    <w:rsid w:val="001013ED"/>
    <w:rsid w:val="00245453"/>
    <w:rsid w:val="00270606"/>
    <w:rsid w:val="003406D7"/>
    <w:rsid w:val="003814D8"/>
    <w:rsid w:val="004A6DA7"/>
    <w:rsid w:val="004B311B"/>
    <w:rsid w:val="00510396"/>
    <w:rsid w:val="00581D74"/>
    <w:rsid w:val="00600A3A"/>
    <w:rsid w:val="007009C4"/>
    <w:rsid w:val="007064A1"/>
    <w:rsid w:val="0074020C"/>
    <w:rsid w:val="007E2D39"/>
    <w:rsid w:val="008A1B54"/>
    <w:rsid w:val="008F2306"/>
    <w:rsid w:val="009306B4"/>
    <w:rsid w:val="009D3798"/>
    <w:rsid w:val="00A122BD"/>
    <w:rsid w:val="00A25E05"/>
    <w:rsid w:val="00B20882"/>
    <w:rsid w:val="00B77127"/>
    <w:rsid w:val="00C35029"/>
    <w:rsid w:val="00CC1009"/>
    <w:rsid w:val="00CF10B7"/>
    <w:rsid w:val="00D35BC1"/>
    <w:rsid w:val="00D76493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09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09C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12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09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09C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A12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9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569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CFCFC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8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3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7951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9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0148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63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945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0335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2994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72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630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7909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5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2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8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728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4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1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9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4753">
                  <w:marLeft w:val="0"/>
                  <w:marRight w:val="0"/>
                  <w:marTop w:val="0"/>
                  <w:marBottom w:val="0"/>
                  <w:divBdr>
                    <w:top w:val="single" w:sz="6" w:space="10" w:color="9EC764"/>
                    <w:left w:val="single" w:sz="6" w:space="11" w:color="9EC764"/>
                    <w:bottom w:val="single" w:sz="6" w:space="10" w:color="9EC764"/>
                    <w:right w:val="single" w:sz="6" w:space="11" w:color="9EC76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8576-9019-4B2F-B93A-DE44060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2019-11-05T06:58:00Z</cp:lastPrinted>
  <dcterms:created xsi:type="dcterms:W3CDTF">2019-04-11T11:35:00Z</dcterms:created>
  <dcterms:modified xsi:type="dcterms:W3CDTF">2019-11-05T06:58:00Z</dcterms:modified>
</cp:coreProperties>
</file>