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5BD" w:rsidRDefault="00A655BD" w:rsidP="00A655BD">
      <w:pPr>
        <w:jc w:val="center"/>
        <w:rPr>
          <w:sz w:val="24"/>
          <w:szCs w:val="24"/>
        </w:rPr>
      </w:pPr>
      <w:r w:rsidRPr="006E5AA2">
        <w:rPr>
          <w:sz w:val="24"/>
          <w:szCs w:val="24"/>
        </w:rPr>
        <w:object w:dxaOrig="88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42pt" o:ole="">
            <v:imagedata r:id="rId7" o:title=""/>
          </v:shape>
          <o:OLEObject Type="Embed" ProgID="PBrush" ShapeID="_x0000_i1025" DrawAspect="Content" ObjectID="_1615210086" r:id="rId8"/>
        </w:object>
      </w:r>
    </w:p>
    <w:p w:rsidR="00A655BD" w:rsidRPr="006E5AA2" w:rsidRDefault="00A655BD" w:rsidP="00A655BD">
      <w:pPr>
        <w:jc w:val="center"/>
        <w:rPr>
          <w:b/>
          <w:sz w:val="24"/>
          <w:szCs w:val="24"/>
        </w:rPr>
      </w:pPr>
      <w:r w:rsidRPr="006E5AA2">
        <w:rPr>
          <w:b/>
          <w:sz w:val="24"/>
          <w:szCs w:val="24"/>
        </w:rPr>
        <w:t>РОССИЙСКАЯ ФЕДЕРАЦИЯ</w:t>
      </w:r>
    </w:p>
    <w:p w:rsidR="00A655BD" w:rsidRDefault="00A655BD" w:rsidP="00A655BD">
      <w:pPr>
        <w:jc w:val="center"/>
        <w:rPr>
          <w:b/>
          <w:sz w:val="24"/>
          <w:szCs w:val="24"/>
        </w:rPr>
      </w:pPr>
      <w:r w:rsidRPr="006E5AA2">
        <w:rPr>
          <w:b/>
          <w:sz w:val="24"/>
          <w:szCs w:val="24"/>
        </w:rPr>
        <w:t xml:space="preserve">АДМИНИСТРАЦИЯ </w:t>
      </w:r>
    </w:p>
    <w:p w:rsidR="00A655BD" w:rsidRPr="006E5AA2" w:rsidRDefault="00A655BD" w:rsidP="00A655BD">
      <w:pPr>
        <w:jc w:val="center"/>
        <w:rPr>
          <w:b/>
          <w:sz w:val="24"/>
          <w:szCs w:val="24"/>
        </w:rPr>
      </w:pPr>
      <w:r w:rsidRPr="006E5AA2">
        <w:rPr>
          <w:b/>
          <w:sz w:val="24"/>
          <w:szCs w:val="24"/>
        </w:rPr>
        <w:t>МУНИЦИПАЛЬНОГО ОБРАЗОВАНИЯ</w:t>
      </w:r>
    </w:p>
    <w:p w:rsidR="00A655BD" w:rsidRPr="006E5AA2" w:rsidRDefault="00A655BD" w:rsidP="00A655BD">
      <w:pPr>
        <w:jc w:val="center"/>
        <w:rPr>
          <w:b/>
          <w:sz w:val="24"/>
          <w:szCs w:val="24"/>
        </w:rPr>
      </w:pPr>
      <w:r w:rsidRPr="006E5AA2">
        <w:rPr>
          <w:b/>
          <w:sz w:val="24"/>
          <w:szCs w:val="24"/>
        </w:rPr>
        <w:t>БУДОГОЩСКОЕ ГОРОДСКОЕ ПОСЕЛЕНИЕ</w:t>
      </w:r>
    </w:p>
    <w:p w:rsidR="00A655BD" w:rsidRDefault="00A655BD" w:rsidP="00A655BD">
      <w:pPr>
        <w:jc w:val="center"/>
        <w:rPr>
          <w:b/>
          <w:sz w:val="24"/>
          <w:szCs w:val="24"/>
        </w:rPr>
      </w:pPr>
      <w:r w:rsidRPr="006E5AA2">
        <w:rPr>
          <w:b/>
          <w:sz w:val="24"/>
          <w:szCs w:val="24"/>
        </w:rPr>
        <w:t>КИРИШСКОГО МУНИЦИПАЛЬНОГО РАЙОНА</w:t>
      </w:r>
      <w:r w:rsidRPr="006E5AA2">
        <w:rPr>
          <w:b/>
          <w:sz w:val="24"/>
          <w:szCs w:val="24"/>
        </w:rPr>
        <w:br/>
        <w:t>ЛЕНИНГРАДСКОЙ ОБЛАСТИ</w:t>
      </w:r>
    </w:p>
    <w:p w:rsidR="00A655BD" w:rsidRPr="006E5AA2" w:rsidRDefault="00A655BD" w:rsidP="00A655BD">
      <w:pPr>
        <w:jc w:val="center"/>
        <w:rPr>
          <w:b/>
          <w:sz w:val="24"/>
          <w:szCs w:val="24"/>
        </w:rPr>
      </w:pPr>
    </w:p>
    <w:p w:rsidR="00A655BD" w:rsidRPr="006E5AA2" w:rsidRDefault="00A655BD" w:rsidP="00A655BD">
      <w:pPr>
        <w:jc w:val="center"/>
        <w:rPr>
          <w:b/>
          <w:sz w:val="24"/>
          <w:szCs w:val="24"/>
        </w:rPr>
      </w:pPr>
      <w:r w:rsidRPr="006E5AA2">
        <w:rPr>
          <w:b/>
          <w:sz w:val="24"/>
          <w:szCs w:val="24"/>
        </w:rPr>
        <w:t xml:space="preserve">ПОСТАНОВЛЕНИЕ </w:t>
      </w:r>
    </w:p>
    <w:p w:rsidR="00A655BD" w:rsidRPr="006E5AA2" w:rsidRDefault="00A655BD" w:rsidP="00A655BD">
      <w:pPr>
        <w:rPr>
          <w:sz w:val="24"/>
          <w:szCs w:val="24"/>
        </w:rPr>
      </w:pPr>
    </w:p>
    <w:p w:rsidR="00032DD0" w:rsidRDefault="00032DD0" w:rsidP="00A655BD">
      <w:pPr>
        <w:rPr>
          <w:sz w:val="24"/>
          <w:szCs w:val="24"/>
          <w:u w:val="single"/>
        </w:rPr>
      </w:pPr>
    </w:p>
    <w:p w:rsidR="00A655BD" w:rsidRPr="00C36B97" w:rsidRDefault="00C36B97" w:rsidP="00A655BD">
      <w:pPr>
        <w:rPr>
          <w:sz w:val="24"/>
          <w:szCs w:val="24"/>
          <w:u w:val="single"/>
        </w:rPr>
      </w:pPr>
      <w:r>
        <w:rPr>
          <w:sz w:val="24"/>
          <w:szCs w:val="24"/>
        </w:rPr>
        <w:t>О</w:t>
      </w:r>
      <w:r w:rsidR="00A655BD" w:rsidRPr="00133967">
        <w:rPr>
          <w:sz w:val="24"/>
          <w:szCs w:val="24"/>
        </w:rPr>
        <w:t>т</w:t>
      </w:r>
      <w:r>
        <w:rPr>
          <w:sz w:val="24"/>
          <w:szCs w:val="24"/>
        </w:rPr>
        <w:t xml:space="preserve"> </w:t>
      </w:r>
      <w:r w:rsidR="00133967">
        <w:rPr>
          <w:sz w:val="24"/>
          <w:szCs w:val="24"/>
        </w:rPr>
        <w:t xml:space="preserve"> </w:t>
      </w:r>
      <w:r>
        <w:rPr>
          <w:sz w:val="24"/>
          <w:szCs w:val="24"/>
          <w:u w:val="single"/>
        </w:rPr>
        <w:t>27.03.2019</w:t>
      </w:r>
      <w:r w:rsidR="00133967">
        <w:rPr>
          <w:sz w:val="24"/>
          <w:szCs w:val="24"/>
        </w:rPr>
        <w:t xml:space="preserve"> </w:t>
      </w:r>
      <w:r>
        <w:rPr>
          <w:sz w:val="24"/>
          <w:szCs w:val="24"/>
        </w:rPr>
        <w:t xml:space="preserve"> </w:t>
      </w:r>
      <w:r w:rsidR="00133967">
        <w:rPr>
          <w:sz w:val="24"/>
          <w:szCs w:val="24"/>
        </w:rPr>
        <w:t xml:space="preserve">года </w:t>
      </w:r>
      <w:r w:rsidR="00A655BD" w:rsidRPr="008B5C35">
        <w:rPr>
          <w:sz w:val="24"/>
          <w:szCs w:val="24"/>
        </w:rPr>
        <w:t xml:space="preserve">№ </w:t>
      </w:r>
      <w:r w:rsidRPr="00C36B97">
        <w:rPr>
          <w:sz w:val="24"/>
          <w:szCs w:val="24"/>
          <w:u w:val="single"/>
        </w:rPr>
        <w:t>99</w:t>
      </w:r>
    </w:p>
    <w:p w:rsidR="00A655BD" w:rsidRDefault="00A655BD" w:rsidP="00A655BD">
      <w:pPr>
        <w:rPr>
          <w:b/>
          <w:sz w:val="24"/>
          <w:szCs w:val="24"/>
        </w:rPr>
      </w:pPr>
    </w:p>
    <w:p w:rsidR="00032DD0" w:rsidRDefault="00032DD0" w:rsidP="00A655BD">
      <w:pPr>
        <w:rPr>
          <w:b/>
          <w:sz w:val="24"/>
          <w:szCs w:val="24"/>
        </w:rPr>
      </w:pPr>
    </w:p>
    <w:p w:rsidR="00A655BD" w:rsidRPr="00CB4ABA" w:rsidRDefault="00A655BD" w:rsidP="00A655BD">
      <w:pP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7B6A852E" wp14:editId="40843191">
                <wp:simplePos x="0" y="0"/>
                <wp:positionH relativeFrom="column">
                  <wp:posOffset>-5080</wp:posOffset>
                </wp:positionH>
                <wp:positionV relativeFrom="paragraph">
                  <wp:posOffset>38100</wp:posOffset>
                </wp:positionV>
                <wp:extent cx="3074670" cy="1457325"/>
                <wp:effectExtent l="0" t="0" r="0" b="952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5BD" w:rsidRPr="008557C5" w:rsidRDefault="00A655BD" w:rsidP="00A655BD">
                            <w:pPr>
                              <w:jc w:val="both"/>
                              <w:rPr>
                                <w:bCs/>
                                <w:sz w:val="24"/>
                                <w:szCs w:val="24"/>
                                <w:lang w:bidi="ru-RU"/>
                              </w:rPr>
                            </w:pPr>
                            <w:r w:rsidRPr="008557C5">
                              <w:rPr>
                                <w:sz w:val="24"/>
                                <w:szCs w:val="24"/>
                              </w:rPr>
                              <w:t xml:space="preserve">О внесении изменений в </w:t>
                            </w:r>
                            <w:r>
                              <w:rPr>
                                <w:sz w:val="24"/>
                                <w:szCs w:val="24"/>
                              </w:rPr>
                              <w:t xml:space="preserve">Положение о муниципальном жилищном контроле на территории муниципального образования Будогощское городское поселение Киришского муниципального района Ленинградской области, утвержденное постановлением от 04.09.2012 года  № 53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pt;margin-top:3pt;width:242.1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MwAIAALoFAAAOAAAAZHJzL2Uyb0RvYy54bWysVEtu2zAQ3RfoHQjuFUkO/ZEQOUgsqyiQ&#10;foC0B6AlyiIqkSpJW0qDnqWn6KpAz+AjdUjZjpOgQNFWC4LkDN/Mm3mai8u+qdGWKc2lSHB4FmDE&#10;RC4LLtYJ/vgh82YYaUNFQWspWILvmMaX85cvLro2ZiNZybpgCgGI0HHXJrgypo19X+cVa6g+ky0T&#10;YCylaqiBo1r7haIdoDe1PwqCid9JVbRK5kxruE0HI547/LJkuXlXlpoZVCcYcjNuVW5d2dWfX9B4&#10;rWhb8XyfBv2LLBrKBQQ9QqXUULRR/BlUw3MltSzNWS4bX5Ylz5njAGzC4Amb24q2zHGB4uj2WCb9&#10;/2Dzt9v3CvECeoeRoA20aPdt93P3Y/cdhbY6XatjcLptwc3017K3npapbm9k/kkjIRcVFWt2pZTs&#10;KkYLyM699E+eDjjagqy6N7KAMHRjpAPqS9VYQCgGAnTo0t2xM6w3KIfL82BKJlMw5WALyXh6Phrb&#10;7HwaH563SptXTDbIbhKsoPUOnm5vtBlcDy42mpAZr2vX/lo8ugDM4QaCw1Nrs2m4bt5HQbScLWfE&#10;I6PJ0iNBmnpX2YJ4kyycjtPzdLFIw682bkjiihcFEzbMQVkh+bPO7TU+aOKoLS1rXlg4m5JW69Wi&#10;VmhLQdmZ+/YFOXHzH6fh6gVcnlAKRyS4HkVeNplNPZKRsRdNg5kXhNF1NAlIRNLsMaUbLti/U0Jd&#10;gqMx9NHR+S23wH3PudG44QZmR82bBM+OTjS2GlyKwrXWUF4P+5NS2PQfSgHtPjTaKdaKdJCr6Vc9&#10;oFgZr2RxB9pVEpQFKoSBB5tKqi8YdTA8Eqw/b6hiGNWvBeg/Cgmx08YdQK0jOKhTy+rUQkUOUAk2&#10;GA3bhRkm1KZVfF1BpOGPE/IK/pmSOzU/ZAVU7AEGhCO1H2Z2Ap2endfDyJ3/AgAA//8DAFBLAwQU&#10;AAYACAAAACEArE5Hs9wAAAAHAQAADwAAAGRycy9kb3ducmV2LnhtbEzPTW/CMAwG4Puk/YfIk7iN&#10;ZNAi6OqiaRNXprEPiVtoTFutcaom0PLvF07jaL3W68f5erStOFPvG8cIT1MFgrh0puEK4etz87gE&#10;4YNmo1vHhHAhD+vi/i7XmXEDf9B5FyoRS9hnGqEOocuk9GVNVvup64hjdnS91SGOfSVNr4dYbls5&#10;U2ohrW44Xqh1R681lb+7k0X43h73P4l6r95s2g1uVJLtSiJOHsaXZxCBxvC/DFd+pEMRTQd3YuNF&#10;i3CFB4RFfCimyXKegDggzOZpCrLI5a2/+AMAAP//AwBQSwECLQAUAAYACAAAACEAtoM4kv4AAADh&#10;AQAAEwAAAAAAAAAAAAAAAAAAAAAAW0NvbnRlbnRfVHlwZXNdLnhtbFBLAQItABQABgAIAAAAIQA4&#10;/SH/1gAAAJQBAAALAAAAAAAAAAAAAAAAAC8BAABfcmVscy8ucmVsc1BLAQItABQABgAIAAAAIQC7&#10;MfUMwAIAALoFAAAOAAAAAAAAAAAAAAAAAC4CAABkcnMvZTJvRG9jLnhtbFBLAQItABQABgAIAAAA&#10;IQCsTkez3AAAAAcBAAAPAAAAAAAAAAAAAAAAABoFAABkcnMvZG93bnJldi54bWxQSwUGAAAAAAQA&#10;BADzAAAAIwYAAAAA&#10;" filled="f" stroked="f">
                <v:textbox>
                  <w:txbxContent>
                    <w:p w:rsidR="00A655BD" w:rsidRPr="008557C5" w:rsidRDefault="00A655BD" w:rsidP="00A655BD">
                      <w:pPr>
                        <w:jc w:val="both"/>
                        <w:rPr>
                          <w:bCs/>
                          <w:sz w:val="24"/>
                          <w:szCs w:val="24"/>
                          <w:lang w:bidi="ru-RU"/>
                        </w:rPr>
                      </w:pPr>
                      <w:r w:rsidRPr="008557C5">
                        <w:rPr>
                          <w:sz w:val="24"/>
                          <w:szCs w:val="24"/>
                        </w:rPr>
                        <w:t xml:space="preserve">О внесении изменений в </w:t>
                      </w:r>
                      <w:r>
                        <w:rPr>
                          <w:sz w:val="24"/>
                          <w:szCs w:val="24"/>
                        </w:rPr>
                        <w:t xml:space="preserve">Положение о муниципальном жилищном контроле на территории муниципального образования Будогощское городское поселение Киришского муниципального района Ленинградской области, утвержденное постановлением от 04.09.2012 года  № 53  </w:t>
                      </w:r>
                    </w:p>
                  </w:txbxContent>
                </v:textbox>
              </v:shape>
            </w:pict>
          </mc:Fallback>
        </mc:AlternateContent>
      </w:r>
      <w:r w:rsidRPr="00CB4ABA">
        <w:rPr>
          <w:b/>
          <w:sz w:val="24"/>
          <w:szCs w:val="24"/>
        </w:rPr>
        <w:sym w:font="Symbol" w:char="F0E9"/>
      </w:r>
      <w:r w:rsidRPr="00CB4ABA">
        <w:rPr>
          <w:b/>
          <w:sz w:val="24"/>
          <w:szCs w:val="24"/>
        </w:rPr>
        <w:t xml:space="preserve">                                                             </w:t>
      </w:r>
      <w:r>
        <w:rPr>
          <w:b/>
          <w:sz w:val="24"/>
          <w:szCs w:val="24"/>
        </w:rPr>
        <w:t xml:space="preserve">    </w:t>
      </w:r>
      <w:r w:rsidRPr="00CB4ABA">
        <w:rPr>
          <w:b/>
          <w:sz w:val="24"/>
          <w:szCs w:val="24"/>
        </w:rPr>
        <w:t xml:space="preserve">  </w:t>
      </w:r>
      <w:r>
        <w:rPr>
          <w:b/>
          <w:sz w:val="24"/>
          <w:szCs w:val="24"/>
        </w:rPr>
        <w:t xml:space="preserve">          </w:t>
      </w:r>
      <w:r w:rsidRPr="00CB4ABA">
        <w:rPr>
          <w:b/>
          <w:sz w:val="24"/>
          <w:szCs w:val="24"/>
        </w:rPr>
        <w:sym w:font="Symbol" w:char="F0F9"/>
      </w:r>
    </w:p>
    <w:p w:rsidR="00A655BD" w:rsidRPr="00CB4ABA" w:rsidRDefault="00A655BD" w:rsidP="00A655BD">
      <w:pPr>
        <w:rPr>
          <w:sz w:val="24"/>
          <w:szCs w:val="24"/>
        </w:rPr>
      </w:pPr>
    </w:p>
    <w:p w:rsidR="00A655BD" w:rsidRDefault="00A655BD" w:rsidP="00A655BD">
      <w:pPr>
        <w:widowControl w:val="0"/>
        <w:jc w:val="both"/>
        <w:rPr>
          <w:sz w:val="24"/>
          <w:szCs w:val="24"/>
        </w:rPr>
      </w:pPr>
    </w:p>
    <w:p w:rsidR="00A655BD" w:rsidRPr="0094684F" w:rsidRDefault="00A655BD" w:rsidP="00A655BD">
      <w:pPr>
        <w:widowControl w:val="0"/>
        <w:ind w:firstLine="709"/>
        <w:jc w:val="both"/>
        <w:rPr>
          <w:sz w:val="24"/>
          <w:szCs w:val="24"/>
        </w:rPr>
      </w:pPr>
    </w:p>
    <w:p w:rsidR="00A655BD" w:rsidRDefault="00A655BD" w:rsidP="00A655BD">
      <w:pPr>
        <w:widowControl w:val="0"/>
        <w:ind w:firstLine="709"/>
        <w:jc w:val="both"/>
        <w:rPr>
          <w:sz w:val="24"/>
          <w:szCs w:val="22"/>
        </w:rPr>
      </w:pPr>
    </w:p>
    <w:p w:rsidR="00A655BD" w:rsidRDefault="00A655BD" w:rsidP="00A655BD">
      <w:pPr>
        <w:widowControl w:val="0"/>
        <w:ind w:firstLine="709"/>
        <w:jc w:val="both"/>
        <w:rPr>
          <w:sz w:val="24"/>
          <w:szCs w:val="22"/>
        </w:rPr>
      </w:pPr>
    </w:p>
    <w:p w:rsidR="00A655BD" w:rsidRDefault="00A655BD" w:rsidP="00A655BD">
      <w:pPr>
        <w:widowControl w:val="0"/>
        <w:ind w:firstLine="709"/>
        <w:jc w:val="both"/>
        <w:rPr>
          <w:sz w:val="24"/>
          <w:szCs w:val="22"/>
        </w:rPr>
      </w:pPr>
    </w:p>
    <w:p w:rsidR="00A655BD" w:rsidRDefault="00A655BD" w:rsidP="00A655BD">
      <w:pPr>
        <w:widowControl w:val="0"/>
        <w:ind w:firstLine="709"/>
        <w:jc w:val="both"/>
        <w:rPr>
          <w:sz w:val="24"/>
          <w:szCs w:val="22"/>
        </w:rPr>
      </w:pPr>
    </w:p>
    <w:p w:rsidR="00A655BD" w:rsidRDefault="00A655BD" w:rsidP="00A655BD">
      <w:pPr>
        <w:widowControl w:val="0"/>
        <w:ind w:firstLine="709"/>
        <w:jc w:val="both"/>
        <w:rPr>
          <w:sz w:val="24"/>
          <w:szCs w:val="22"/>
        </w:rPr>
      </w:pPr>
    </w:p>
    <w:p w:rsidR="00A655BD" w:rsidRDefault="00A655BD" w:rsidP="00A655BD">
      <w:pPr>
        <w:ind w:firstLine="567"/>
        <w:jc w:val="both"/>
        <w:rPr>
          <w:color w:val="000000"/>
          <w:sz w:val="24"/>
          <w:szCs w:val="24"/>
        </w:rPr>
      </w:pPr>
      <w:r w:rsidRPr="00AB76CC">
        <w:rPr>
          <w:color w:val="000000"/>
          <w:sz w:val="24"/>
          <w:szCs w:val="24"/>
        </w:rPr>
        <w:t xml:space="preserve">В соответствии </w:t>
      </w:r>
      <w:r>
        <w:rPr>
          <w:color w:val="000000"/>
          <w:sz w:val="24"/>
          <w:szCs w:val="24"/>
        </w:rPr>
        <w:t xml:space="preserve">с </w:t>
      </w:r>
      <w:r w:rsidR="00274CB2">
        <w:rPr>
          <w:color w:val="000000"/>
          <w:sz w:val="24"/>
          <w:szCs w:val="24"/>
        </w:rPr>
        <w:t>требованием</w:t>
      </w:r>
      <w:r>
        <w:rPr>
          <w:color w:val="000000"/>
          <w:sz w:val="24"/>
          <w:szCs w:val="24"/>
        </w:rPr>
        <w:t xml:space="preserve"> Киришского городского прокурора от </w:t>
      </w:r>
      <w:r w:rsidR="00274CB2">
        <w:rPr>
          <w:color w:val="000000"/>
          <w:sz w:val="24"/>
          <w:szCs w:val="24"/>
        </w:rPr>
        <w:t>18</w:t>
      </w:r>
      <w:r>
        <w:rPr>
          <w:color w:val="000000"/>
          <w:sz w:val="24"/>
          <w:szCs w:val="24"/>
        </w:rPr>
        <w:t>.0</w:t>
      </w:r>
      <w:r w:rsidR="00274CB2">
        <w:rPr>
          <w:color w:val="000000"/>
          <w:sz w:val="24"/>
          <w:szCs w:val="24"/>
        </w:rPr>
        <w:t>2.2019</w:t>
      </w:r>
      <w:r>
        <w:rPr>
          <w:color w:val="000000"/>
          <w:sz w:val="24"/>
          <w:szCs w:val="24"/>
        </w:rPr>
        <w:t xml:space="preserve">                     № </w:t>
      </w:r>
      <w:r w:rsidR="00274CB2">
        <w:rPr>
          <w:color w:val="000000"/>
          <w:sz w:val="24"/>
          <w:szCs w:val="24"/>
        </w:rPr>
        <w:t>22-121-2019</w:t>
      </w:r>
      <w:r>
        <w:rPr>
          <w:color w:val="000000"/>
          <w:sz w:val="24"/>
          <w:szCs w:val="24"/>
        </w:rPr>
        <w:t xml:space="preserve"> </w:t>
      </w:r>
      <w:r w:rsidR="00274CB2">
        <w:rPr>
          <w:color w:val="000000"/>
          <w:sz w:val="24"/>
          <w:szCs w:val="24"/>
        </w:rPr>
        <w:t>о внесении изменений  в муниципальные правовые акты</w:t>
      </w:r>
    </w:p>
    <w:p w:rsidR="00A655BD" w:rsidRDefault="00A655BD" w:rsidP="00A655BD">
      <w:pPr>
        <w:jc w:val="both"/>
        <w:rPr>
          <w:b/>
          <w:color w:val="000000"/>
          <w:sz w:val="24"/>
          <w:szCs w:val="24"/>
        </w:rPr>
      </w:pPr>
      <w:r w:rsidRPr="00AB76CC">
        <w:rPr>
          <w:b/>
          <w:color w:val="000000"/>
          <w:sz w:val="24"/>
          <w:szCs w:val="24"/>
        </w:rPr>
        <w:t>ПОСТАНОВЛЯЕТ:</w:t>
      </w:r>
    </w:p>
    <w:p w:rsidR="00A655BD" w:rsidRPr="00AB76CC" w:rsidRDefault="00A655BD" w:rsidP="00A655BD">
      <w:pPr>
        <w:ind w:firstLine="567"/>
        <w:jc w:val="both"/>
        <w:rPr>
          <w:color w:val="000000"/>
          <w:sz w:val="24"/>
          <w:szCs w:val="24"/>
        </w:rPr>
      </w:pPr>
    </w:p>
    <w:p w:rsidR="00DA3C7F" w:rsidRDefault="0086033D" w:rsidP="009C6D84">
      <w:pPr>
        <w:pStyle w:val="a3"/>
        <w:numPr>
          <w:ilvl w:val="0"/>
          <w:numId w:val="1"/>
        </w:numPr>
        <w:tabs>
          <w:tab w:val="left" w:pos="851"/>
        </w:tabs>
        <w:ind w:left="0" w:firstLine="567"/>
        <w:jc w:val="both"/>
        <w:rPr>
          <w:sz w:val="24"/>
          <w:szCs w:val="24"/>
        </w:rPr>
      </w:pPr>
      <w:r w:rsidRPr="00D76F73">
        <w:rPr>
          <w:sz w:val="24"/>
          <w:szCs w:val="24"/>
        </w:rPr>
        <w:t xml:space="preserve">Внести </w:t>
      </w:r>
      <w:r w:rsidR="00D7595C">
        <w:rPr>
          <w:sz w:val="24"/>
          <w:szCs w:val="24"/>
        </w:rPr>
        <w:t xml:space="preserve">следующие изменения </w:t>
      </w:r>
      <w:r w:rsidR="00065AD0">
        <w:rPr>
          <w:sz w:val="24"/>
          <w:szCs w:val="24"/>
        </w:rPr>
        <w:t>в</w:t>
      </w:r>
      <w:r w:rsidRPr="00D76F73">
        <w:rPr>
          <w:sz w:val="24"/>
          <w:szCs w:val="24"/>
        </w:rPr>
        <w:t xml:space="preserve"> </w:t>
      </w:r>
      <w:r w:rsidRPr="00065AD0">
        <w:rPr>
          <w:sz w:val="24"/>
          <w:szCs w:val="24"/>
        </w:rPr>
        <w:t>Положение о</w:t>
      </w:r>
      <w:r w:rsidRPr="00D76F73">
        <w:rPr>
          <w:sz w:val="24"/>
          <w:szCs w:val="24"/>
        </w:rPr>
        <w:t xml:space="preserve"> муниципальном жилищном контроле на территории муниципального образования Будогощское городское поселение Киришского муниципального района Ленинградской области», утвержденное постановлением главы администрации муниципального образования Будогощское городское поселение Киришского муниципального района Ленинградской области от 04.09.2012 №</w:t>
      </w:r>
      <w:r w:rsidR="009E06DF">
        <w:rPr>
          <w:sz w:val="24"/>
          <w:szCs w:val="24"/>
        </w:rPr>
        <w:t xml:space="preserve"> </w:t>
      </w:r>
      <w:r w:rsidRPr="00D76F73">
        <w:rPr>
          <w:sz w:val="24"/>
          <w:szCs w:val="24"/>
        </w:rPr>
        <w:t xml:space="preserve">53 </w:t>
      </w:r>
      <w:r w:rsidR="009E06DF">
        <w:rPr>
          <w:sz w:val="24"/>
          <w:szCs w:val="24"/>
        </w:rPr>
        <w:t xml:space="preserve">(далее – Положение) </w:t>
      </w:r>
      <w:r w:rsidRPr="00D76F73">
        <w:rPr>
          <w:sz w:val="24"/>
          <w:szCs w:val="24"/>
        </w:rPr>
        <w:t xml:space="preserve">следующие изменения </w:t>
      </w:r>
      <w:r w:rsidR="00D76F73" w:rsidRPr="00D76F73">
        <w:rPr>
          <w:sz w:val="24"/>
          <w:szCs w:val="24"/>
        </w:rPr>
        <w:t>и дополнения:</w:t>
      </w:r>
      <w:r w:rsidRPr="00D76F73">
        <w:rPr>
          <w:sz w:val="24"/>
          <w:szCs w:val="24"/>
        </w:rPr>
        <w:t xml:space="preserve"> </w:t>
      </w:r>
    </w:p>
    <w:p w:rsidR="009E06DF" w:rsidRPr="009C6D84" w:rsidRDefault="009C6D84" w:rsidP="009C6D84">
      <w:pPr>
        <w:tabs>
          <w:tab w:val="left" w:pos="851"/>
        </w:tabs>
        <w:jc w:val="both"/>
        <w:rPr>
          <w:sz w:val="24"/>
          <w:szCs w:val="24"/>
        </w:rPr>
      </w:pPr>
      <w:r w:rsidRPr="009C6D84">
        <w:rPr>
          <w:sz w:val="24"/>
          <w:szCs w:val="24"/>
        </w:rPr>
        <w:t xml:space="preserve">          </w:t>
      </w:r>
      <w:r w:rsidR="009E06DF" w:rsidRPr="009C6D84">
        <w:rPr>
          <w:sz w:val="24"/>
          <w:szCs w:val="24"/>
        </w:rPr>
        <w:t>Дополнить Положение п</w:t>
      </w:r>
      <w:r>
        <w:rPr>
          <w:sz w:val="24"/>
          <w:szCs w:val="24"/>
        </w:rPr>
        <w:t>ункт</w:t>
      </w:r>
      <w:r w:rsidR="00796DF5">
        <w:rPr>
          <w:sz w:val="24"/>
          <w:szCs w:val="24"/>
        </w:rPr>
        <w:t>ами</w:t>
      </w:r>
      <w:r>
        <w:rPr>
          <w:sz w:val="24"/>
          <w:szCs w:val="24"/>
        </w:rPr>
        <w:t xml:space="preserve"> </w:t>
      </w:r>
      <w:r w:rsidR="0045011F">
        <w:rPr>
          <w:sz w:val="24"/>
          <w:szCs w:val="24"/>
        </w:rPr>
        <w:t>5.3</w:t>
      </w:r>
      <w:r w:rsidR="00796DF5">
        <w:rPr>
          <w:sz w:val="24"/>
          <w:szCs w:val="24"/>
        </w:rPr>
        <w:t>-5.9</w:t>
      </w:r>
      <w:r w:rsidR="009E06DF" w:rsidRPr="009C6D84">
        <w:rPr>
          <w:sz w:val="24"/>
          <w:szCs w:val="24"/>
        </w:rPr>
        <w:t xml:space="preserve"> </w:t>
      </w:r>
      <w:r>
        <w:rPr>
          <w:sz w:val="24"/>
          <w:szCs w:val="24"/>
        </w:rPr>
        <w:t>следующего содержания</w:t>
      </w:r>
      <w:r w:rsidR="009E06DF" w:rsidRPr="009C6D84">
        <w:rPr>
          <w:sz w:val="24"/>
          <w:szCs w:val="24"/>
        </w:rPr>
        <w:t>:</w:t>
      </w:r>
    </w:p>
    <w:p w:rsidR="009E06DF" w:rsidRPr="00BF3A36" w:rsidRDefault="0045011F" w:rsidP="009C6D84">
      <w:pPr>
        <w:pStyle w:val="a3"/>
        <w:tabs>
          <w:tab w:val="left" w:pos="851"/>
        </w:tabs>
        <w:ind w:left="0"/>
        <w:jc w:val="both"/>
        <w:rPr>
          <w:sz w:val="24"/>
          <w:szCs w:val="24"/>
        </w:rPr>
      </w:pPr>
      <w:r>
        <w:rPr>
          <w:sz w:val="24"/>
          <w:szCs w:val="24"/>
        </w:rPr>
        <w:t>5</w:t>
      </w:r>
      <w:r w:rsidR="00F5440F" w:rsidRPr="00BF3A36">
        <w:rPr>
          <w:sz w:val="24"/>
          <w:szCs w:val="24"/>
        </w:rPr>
        <w:t xml:space="preserve">. </w:t>
      </w:r>
      <w:r>
        <w:rPr>
          <w:sz w:val="24"/>
          <w:szCs w:val="24"/>
        </w:rPr>
        <w:t>Организация  и проведение мероприятий, направленных на профилактику нарушений обязательных требований</w:t>
      </w:r>
    </w:p>
    <w:p w:rsidR="00111CFC" w:rsidRPr="00796DF5" w:rsidRDefault="0045011F" w:rsidP="00796DF5">
      <w:pPr>
        <w:ind w:firstLine="540"/>
        <w:jc w:val="both"/>
        <w:rPr>
          <w:rFonts w:ascii="Verdana" w:hAnsi="Verdana"/>
          <w:sz w:val="21"/>
          <w:szCs w:val="21"/>
        </w:rPr>
      </w:pPr>
      <w:r>
        <w:rPr>
          <w:rFonts w:eastAsiaTheme="minorHAnsi"/>
          <w:sz w:val="24"/>
          <w:szCs w:val="24"/>
          <w:lang w:eastAsia="en-US"/>
        </w:rPr>
        <w:t>5</w:t>
      </w:r>
      <w:r w:rsidR="00274CB2">
        <w:rPr>
          <w:rFonts w:eastAsiaTheme="minorHAnsi"/>
          <w:sz w:val="24"/>
          <w:szCs w:val="24"/>
          <w:lang w:eastAsia="en-US"/>
        </w:rPr>
        <w:t>.</w:t>
      </w:r>
      <w:r>
        <w:rPr>
          <w:rFonts w:eastAsiaTheme="minorHAnsi"/>
          <w:sz w:val="24"/>
          <w:szCs w:val="24"/>
          <w:lang w:eastAsia="en-US"/>
        </w:rPr>
        <w:t>3</w:t>
      </w:r>
      <w:r w:rsidR="00F5440F" w:rsidRPr="00BF3A36">
        <w:rPr>
          <w:rFonts w:eastAsiaTheme="minorHAnsi"/>
          <w:sz w:val="24"/>
          <w:szCs w:val="24"/>
          <w:lang w:eastAsia="en-US"/>
        </w:rPr>
        <w:t xml:space="preserve"> </w:t>
      </w:r>
      <w:r w:rsidR="00796DF5" w:rsidRPr="00796DF5">
        <w:rPr>
          <w:sz w:val="24"/>
          <w:szCs w:val="24"/>
        </w:rPr>
        <w:t>Мероприятия по профилактике нарушений обязательных требований, требований, установленных муниципальными правовыми актами (далее - мероприятия по профилактике нарушений), осуществляются органами муниципального контроля, уполномоченными на осуществление соответствующего вида муниципального контроля, в соответствии с ежегодно утверждаемыми программами профилактики нарушений.</w:t>
      </w:r>
    </w:p>
    <w:p w:rsidR="00CF6B84" w:rsidRPr="005A040A" w:rsidRDefault="00CF6B84" w:rsidP="00CF6B84">
      <w:pPr>
        <w:pStyle w:val="a3"/>
        <w:tabs>
          <w:tab w:val="left" w:pos="0"/>
        </w:tabs>
        <w:ind w:left="0" w:firstLine="567"/>
        <w:jc w:val="both"/>
        <w:rPr>
          <w:rFonts w:eastAsiaTheme="minorHAnsi"/>
          <w:sz w:val="24"/>
          <w:szCs w:val="24"/>
          <w:lang w:eastAsia="en-US"/>
        </w:rPr>
      </w:pPr>
      <w:r>
        <w:rPr>
          <w:rFonts w:eastAsiaTheme="minorHAnsi"/>
          <w:sz w:val="24"/>
          <w:szCs w:val="24"/>
          <w:lang w:eastAsia="en-US"/>
        </w:rPr>
        <w:t xml:space="preserve">5.4 </w:t>
      </w:r>
      <w:r w:rsidR="005A040A" w:rsidRPr="005A040A">
        <w:rPr>
          <w:sz w:val="24"/>
          <w:szCs w:val="24"/>
        </w:rPr>
        <w:t>Программа профилактики нарушений на следующий год утверждается ежегодно, до 20 декабря текущего года. Программа состоит из аналитической части, плана мероприятий по профилактике нарушений на один год и проекта плана мероприятий по профилактике нарушений на последующие 2 года, отчетных показателей на один год и проекта отчетных показателей на последующие 2 года.</w:t>
      </w:r>
    </w:p>
    <w:p w:rsidR="00796DF5" w:rsidRPr="00796DF5" w:rsidRDefault="00796DF5" w:rsidP="00796DF5">
      <w:pPr>
        <w:ind w:firstLine="540"/>
        <w:jc w:val="both"/>
        <w:rPr>
          <w:rFonts w:ascii="Verdana" w:hAnsi="Verdana"/>
          <w:sz w:val="21"/>
          <w:szCs w:val="21"/>
        </w:rPr>
      </w:pPr>
      <w:r>
        <w:rPr>
          <w:rFonts w:eastAsiaTheme="minorHAnsi"/>
          <w:sz w:val="24"/>
          <w:szCs w:val="24"/>
          <w:lang w:eastAsia="en-US"/>
        </w:rPr>
        <w:t>5.5</w:t>
      </w:r>
      <w:proofErr w:type="gramStart"/>
      <w:r>
        <w:rPr>
          <w:rFonts w:eastAsiaTheme="minorHAnsi"/>
          <w:sz w:val="24"/>
          <w:szCs w:val="24"/>
          <w:lang w:eastAsia="en-US"/>
        </w:rPr>
        <w:t xml:space="preserve"> </w:t>
      </w:r>
      <w:r w:rsidRPr="00796DF5">
        <w:rPr>
          <w:sz w:val="24"/>
          <w:szCs w:val="24"/>
        </w:rPr>
        <w:t>В</w:t>
      </w:r>
      <w:proofErr w:type="gramEnd"/>
      <w:r w:rsidRPr="00796DF5">
        <w:rPr>
          <w:sz w:val="24"/>
          <w:szCs w:val="24"/>
        </w:rPr>
        <w:t xml:space="preserve"> аналитическую часть программы профилактики нарушений включаются:</w:t>
      </w:r>
    </w:p>
    <w:p w:rsidR="00796DF5" w:rsidRPr="00796DF5" w:rsidRDefault="00796DF5" w:rsidP="00796DF5">
      <w:pPr>
        <w:ind w:firstLine="540"/>
        <w:jc w:val="both"/>
        <w:rPr>
          <w:rFonts w:ascii="Verdana" w:hAnsi="Verdana"/>
          <w:sz w:val="21"/>
          <w:szCs w:val="21"/>
        </w:rPr>
      </w:pPr>
      <w:r w:rsidRPr="00796DF5">
        <w:rPr>
          <w:sz w:val="24"/>
          <w:szCs w:val="24"/>
        </w:rPr>
        <w:t>а) виды осуществляемого муниципального контроля;</w:t>
      </w:r>
    </w:p>
    <w:p w:rsidR="00796DF5" w:rsidRPr="00796DF5" w:rsidRDefault="00796DF5" w:rsidP="00796DF5">
      <w:pPr>
        <w:ind w:firstLine="540"/>
        <w:jc w:val="both"/>
        <w:rPr>
          <w:rFonts w:ascii="Verdana" w:hAnsi="Verdana"/>
          <w:sz w:val="21"/>
          <w:szCs w:val="21"/>
        </w:rPr>
      </w:pPr>
      <w:proofErr w:type="gramStart"/>
      <w:r w:rsidRPr="00796DF5">
        <w:rPr>
          <w:sz w:val="24"/>
          <w:szCs w:val="24"/>
        </w:rPr>
        <w:t xml:space="preserve">б) обзор по каждому виду муниципального контроля, включая подконтрольные субъекты, обязательные требования, требования, установленные муниципальными правовыми актами, </w:t>
      </w:r>
      <w:r w:rsidRPr="00796DF5">
        <w:rPr>
          <w:sz w:val="24"/>
          <w:szCs w:val="24"/>
        </w:rPr>
        <w:lastRenderedPageBreak/>
        <w:t>оценка соблюдения которых является муниципального контроля, количество подконтрольных субъектов, данные о проведенных мероприятиях по контролю, мероприятиях по профилактике нарушений и их результатах, анализ и оценка рисков причинения вреда охраняемым законом ценностям и (или) анализ и оценка причиненного ущерба;</w:t>
      </w:r>
      <w:proofErr w:type="gramEnd"/>
    </w:p>
    <w:p w:rsidR="00796DF5" w:rsidRPr="00796DF5" w:rsidRDefault="00796DF5" w:rsidP="00796DF5">
      <w:pPr>
        <w:ind w:firstLine="540"/>
        <w:jc w:val="both"/>
        <w:rPr>
          <w:rFonts w:ascii="Verdana" w:hAnsi="Verdana"/>
          <w:sz w:val="21"/>
          <w:szCs w:val="21"/>
        </w:rPr>
      </w:pPr>
      <w:r w:rsidRPr="00796DF5">
        <w:rPr>
          <w:sz w:val="24"/>
          <w:szCs w:val="24"/>
        </w:rPr>
        <w:t>в) основанные на описании подконтрольной среды цели и задачи программы профилактики нарушений, направленные на минимизацию рисков причинения вреда охраняемым законом ценностям и (или) ущерба.</w:t>
      </w:r>
    </w:p>
    <w:p w:rsidR="00796DF5" w:rsidRPr="00796DF5" w:rsidRDefault="00796DF5" w:rsidP="00796DF5">
      <w:pPr>
        <w:ind w:firstLine="540"/>
        <w:jc w:val="both"/>
        <w:rPr>
          <w:rFonts w:ascii="Verdana" w:hAnsi="Verdana"/>
          <w:sz w:val="21"/>
          <w:szCs w:val="21"/>
        </w:rPr>
      </w:pPr>
      <w:r w:rsidRPr="00796DF5">
        <w:rPr>
          <w:sz w:val="24"/>
          <w:szCs w:val="24"/>
        </w:rPr>
        <w:t>8. План мероприятий по профилактике нарушений включает в себя:</w:t>
      </w:r>
    </w:p>
    <w:p w:rsidR="00796DF5" w:rsidRPr="00796DF5" w:rsidRDefault="00796DF5" w:rsidP="00796DF5">
      <w:pPr>
        <w:ind w:firstLine="540"/>
        <w:jc w:val="both"/>
        <w:rPr>
          <w:rFonts w:ascii="Verdana" w:hAnsi="Verdana"/>
          <w:sz w:val="21"/>
          <w:szCs w:val="21"/>
        </w:rPr>
      </w:pPr>
      <w:r w:rsidRPr="00796DF5">
        <w:rPr>
          <w:sz w:val="24"/>
          <w:szCs w:val="24"/>
        </w:rPr>
        <w:t xml:space="preserve">а) мероприятия по профилактике нарушений, проведение которых предусмотрено </w:t>
      </w:r>
      <w:hyperlink r:id="rId9" w:history="1">
        <w:r w:rsidRPr="00796DF5">
          <w:rPr>
            <w:color w:val="0000FF"/>
            <w:sz w:val="24"/>
            <w:szCs w:val="24"/>
          </w:rPr>
          <w:t>частью 2 статьи 8.2</w:t>
        </w:r>
      </w:hyperlink>
      <w:r w:rsidRPr="00796DF5">
        <w:rPr>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основные мероприятия по профилактике нарушений);</w:t>
      </w:r>
    </w:p>
    <w:p w:rsidR="00796DF5" w:rsidRPr="00796DF5" w:rsidRDefault="00796DF5" w:rsidP="00796DF5">
      <w:pPr>
        <w:ind w:firstLine="540"/>
        <w:jc w:val="both"/>
        <w:rPr>
          <w:rFonts w:ascii="Verdana" w:hAnsi="Verdana"/>
          <w:sz w:val="21"/>
          <w:szCs w:val="21"/>
        </w:rPr>
      </w:pPr>
      <w:r w:rsidRPr="00796DF5">
        <w:rPr>
          <w:sz w:val="24"/>
          <w:szCs w:val="24"/>
        </w:rPr>
        <w:t>б) специальные мероприятия по профилактике нарушений, направленные на предупреждение причинения вреда, возникновения чрезвычайных ситуаций природного и техногенного характера, проведение которых предусмотрено федеральными законами, положением о виде федерального государственного контроля (надзора), порядком организации и осуществления отдельных видов государственного контроля (надзора), муниципального контроля.</w:t>
      </w:r>
    </w:p>
    <w:p w:rsidR="00796DF5" w:rsidRPr="00796DF5" w:rsidRDefault="00796DF5" w:rsidP="00796DF5">
      <w:pPr>
        <w:ind w:firstLine="540"/>
        <w:jc w:val="both"/>
        <w:rPr>
          <w:rFonts w:ascii="Verdana" w:hAnsi="Verdana"/>
          <w:sz w:val="21"/>
          <w:szCs w:val="21"/>
        </w:rPr>
      </w:pPr>
      <w:r>
        <w:rPr>
          <w:rFonts w:eastAsiaTheme="minorHAnsi"/>
          <w:sz w:val="24"/>
          <w:szCs w:val="24"/>
          <w:lang w:eastAsia="en-US"/>
        </w:rPr>
        <w:t>5.6</w:t>
      </w:r>
      <w:proofErr w:type="gramStart"/>
      <w:r>
        <w:rPr>
          <w:rFonts w:eastAsiaTheme="minorHAnsi"/>
          <w:sz w:val="24"/>
          <w:szCs w:val="24"/>
          <w:lang w:eastAsia="en-US"/>
        </w:rPr>
        <w:t xml:space="preserve"> </w:t>
      </w:r>
      <w:r w:rsidRPr="00796DF5">
        <w:rPr>
          <w:sz w:val="24"/>
          <w:szCs w:val="24"/>
        </w:rPr>
        <w:t>В</w:t>
      </w:r>
      <w:proofErr w:type="gramEnd"/>
      <w:r w:rsidRPr="00796DF5">
        <w:rPr>
          <w:sz w:val="24"/>
          <w:szCs w:val="24"/>
        </w:rPr>
        <w:t xml:space="preserve"> плане мероприятий по профилактике нарушений содержится указание на мероприятия по профилактике нарушений, сроки (периодичность) их проведения, при необходимости место реализации, ответственные подразделения и (или) ответственные должностные лица органов государственного контроля (надзора), органов муниципального контроля для проведения следующих основных мероприятий по профилактике нарушений:</w:t>
      </w:r>
    </w:p>
    <w:p w:rsidR="00796DF5" w:rsidRPr="00796DF5" w:rsidRDefault="00796DF5" w:rsidP="00796DF5">
      <w:pPr>
        <w:ind w:firstLine="540"/>
        <w:jc w:val="both"/>
        <w:rPr>
          <w:rFonts w:ascii="Verdana" w:hAnsi="Verdana"/>
          <w:sz w:val="21"/>
          <w:szCs w:val="21"/>
        </w:rPr>
      </w:pPr>
      <w:proofErr w:type="gramStart"/>
      <w:r w:rsidRPr="00796DF5">
        <w:rPr>
          <w:sz w:val="24"/>
          <w:szCs w:val="24"/>
        </w:rPr>
        <w:t>а) размещение на официальных сайтах органов муниципального контроля в информационно-телекоммуникационной сети "Интернет" (далее - сеть "Интернет") для каждого вида государственного контроля (надзора), муниципального контроля перечней нормативных правовых актов, муниципальных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вида муниципального контроля, а также текстов соответствующих нормативных правовых актов (далее - перечни</w:t>
      </w:r>
      <w:proofErr w:type="gramEnd"/>
      <w:r w:rsidRPr="00796DF5">
        <w:rPr>
          <w:sz w:val="24"/>
          <w:szCs w:val="24"/>
        </w:rPr>
        <w:t xml:space="preserve"> нормативных правовых актов);</w:t>
      </w:r>
    </w:p>
    <w:p w:rsidR="00796DF5" w:rsidRPr="00796DF5" w:rsidRDefault="00796DF5" w:rsidP="00796DF5">
      <w:pPr>
        <w:ind w:firstLine="540"/>
        <w:jc w:val="both"/>
        <w:rPr>
          <w:rFonts w:ascii="Verdana" w:hAnsi="Verdana"/>
          <w:sz w:val="21"/>
          <w:szCs w:val="21"/>
        </w:rPr>
      </w:pPr>
      <w:r w:rsidRPr="00796DF5">
        <w:rPr>
          <w:sz w:val="24"/>
          <w:szCs w:val="24"/>
        </w:rPr>
        <w:t>б) информирование юридических лиц и индивидуальных предпринимателей по вопросам соблюдения обязательных требований, требований, установленных муниципальными правовыми актами;</w:t>
      </w:r>
    </w:p>
    <w:p w:rsidR="00CF6B84" w:rsidRDefault="00796DF5" w:rsidP="00796DF5">
      <w:pPr>
        <w:pStyle w:val="a3"/>
        <w:tabs>
          <w:tab w:val="left" w:pos="0"/>
        </w:tabs>
        <w:ind w:left="0" w:firstLine="567"/>
        <w:jc w:val="both"/>
        <w:rPr>
          <w:sz w:val="24"/>
          <w:szCs w:val="24"/>
        </w:rPr>
      </w:pPr>
      <w:r w:rsidRPr="00796DF5">
        <w:rPr>
          <w:sz w:val="24"/>
          <w:szCs w:val="24"/>
        </w:rPr>
        <w:t>в) регулярное обобщение практики осуществления видов муниципального контроля и размещение на официальных сайтах органов муниципального контроля в сети "Интернет" соответствующих обобщений</w:t>
      </w:r>
      <w:r>
        <w:rPr>
          <w:sz w:val="24"/>
          <w:szCs w:val="24"/>
        </w:rPr>
        <w:t>.</w:t>
      </w:r>
    </w:p>
    <w:p w:rsidR="00796DF5" w:rsidRPr="00796DF5" w:rsidRDefault="00796DF5" w:rsidP="00796DF5">
      <w:pPr>
        <w:pStyle w:val="a3"/>
        <w:tabs>
          <w:tab w:val="left" w:pos="0"/>
        </w:tabs>
        <w:ind w:left="0" w:firstLine="567"/>
        <w:jc w:val="both"/>
        <w:rPr>
          <w:sz w:val="24"/>
          <w:szCs w:val="24"/>
        </w:rPr>
      </w:pPr>
      <w:r>
        <w:rPr>
          <w:sz w:val="24"/>
          <w:szCs w:val="24"/>
        </w:rPr>
        <w:t>5.7</w:t>
      </w:r>
      <w:proofErr w:type="gramStart"/>
      <w:r w:rsidRPr="00796DF5">
        <w:t xml:space="preserve"> </w:t>
      </w:r>
      <w:r w:rsidRPr="00796DF5">
        <w:rPr>
          <w:sz w:val="24"/>
          <w:szCs w:val="24"/>
        </w:rPr>
        <w:t>В</w:t>
      </w:r>
      <w:proofErr w:type="gramEnd"/>
      <w:r w:rsidRPr="00796DF5">
        <w:rPr>
          <w:sz w:val="24"/>
          <w:szCs w:val="24"/>
        </w:rPr>
        <w:t xml:space="preserve"> программе профилактики нарушений указываются подразделения и (или) должностные лица органов муниципального контроля, уполномоченные на выдачу при получении органом муниципального контроля сведений о готовящихся нарушениях или о признаках нарушений обязательных требований, требований, установленных муниципальными правовыми актами, предостережений о недопустимости нарушения обязательных требований, требований, установленных муниципальными правовыми актами, в соответствии с </w:t>
      </w:r>
      <w:hyperlink r:id="rId10" w:history="1">
        <w:r w:rsidRPr="00796DF5">
          <w:rPr>
            <w:color w:val="0000FF"/>
            <w:sz w:val="24"/>
            <w:szCs w:val="24"/>
          </w:rPr>
          <w:t>частями 5</w:t>
        </w:r>
      </w:hyperlink>
      <w:r w:rsidRPr="00796DF5">
        <w:rPr>
          <w:sz w:val="24"/>
          <w:szCs w:val="24"/>
        </w:rPr>
        <w:t xml:space="preserve"> - </w:t>
      </w:r>
      <w:hyperlink r:id="rId11" w:history="1">
        <w:r w:rsidRPr="00796DF5">
          <w:rPr>
            <w:color w:val="0000FF"/>
            <w:sz w:val="24"/>
            <w:szCs w:val="24"/>
          </w:rPr>
          <w:t>7 статьи 8.2</w:t>
        </w:r>
      </w:hyperlink>
      <w:r w:rsidRPr="00796DF5">
        <w:rPr>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либо в соответствии с положениями иных федеральных законов. Выдача предостережений о недопустимости нарушения обязательных требований, требований, установленных муниципальными правовыми актами, не может носить плановый характер.</w:t>
      </w:r>
    </w:p>
    <w:p w:rsidR="00796DF5" w:rsidRPr="00796DF5" w:rsidRDefault="00796DF5" w:rsidP="00796DF5">
      <w:pPr>
        <w:ind w:firstLine="540"/>
        <w:jc w:val="both"/>
        <w:rPr>
          <w:rFonts w:ascii="Verdana" w:hAnsi="Verdana"/>
          <w:sz w:val="21"/>
          <w:szCs w:val="21"/>
        </w:rPr>
      </w:pPr>
      <w:r w:rsidRPr="00796DF5">
        <w:rPr>
          <w:sz w:val="24"/>
          <w:szCs w:val="24"/>
        </w:rPr>
        <w:t>5.8</w:t>
      </w:r>
      <w:proofErr w:type="gramStart"/>
      <w:r>
        <w:t xml:space="preserve"> </w:t>
      </w:r>
      <w:r w:rsidRPr="00796DF5">
        <w:rPr>
          <w:sz w:val="24"/>
          <w:szCs w:val="24"/>
        </w:rPr>
        <w:t>Д</w:t>
      </w:r>
      <w:proofErr w:type="gramEnd"/>
      <w:r w:rsidRPr="00796DF5">
        <w:rPr>
          <w:sz w:val="24"/>
          <w:szCs w:val="24"/>
        </w:rPr>
        <w:t xml:space="preserve">ля оценки мероприятий по профилактике нарушений и в целом программы профилактики нарушений по итогам календарного года с учетом достижения целей </w:t>
      </w:r>
      <w:r w:rsidRPr="00796DF5">
        <w:rPr>
          <w:sz w:val="24"/>
          <w:szCs w:val="24"/>
        </w:rPr>
        <w:lastRenderedPageBreak/>
        <w:t>программы профилактики нарушений в указанной программе устанавливаются отчетные показатели.</w:t>
      </w:r>
    </w:p>
    <w:p w:rsidR="00796DF5" w:rsidRPr="005A040A" w:rsidRDefault="00796DF5" w:rsidP="005A040A">
      <w:pPr>
        <w:ind w:firstLine="540"/>
        <w:jc w:val="both"/>
        <w:rPr>
          <w:rFonts w:ascii="Verdana" w:hAnsi="Verdana"/>
          <w:sz w:val="21"/>
          <w:szCs w:val="21"/>
        </w:rPr>
      </w:pPr>
      <w:r>
        <w:rPr>
          <w:sz w:val="24"/>
          <w:szCs w:val="24"/>
        </w:rPr>
        <w:t>5.9</w:t>
      </w:r>
      <w:proofErr w:type="gramStart"/>
      <w:r>
        <w:rPr>
          <w:sz w:val="24"/>
          <w:szCs w:val="24"/>
        </w:rPr>
        <w:t xml:space="preserve"> </w:t>
      </w:r>
      <w:r w:rsidRPr="00796DF5">
        <w:rPr>
          <w:sz w:val="24"/>
          <w:szCs w:val="24"/>
        </w:rPr>
        <w:t>Н</w:t>
      </w:r>
      <w:proofErr w:type="gramEnd"/>
      <w:r w:rsidRPr="00796DF5">
        <w:rPr>
          <w:sz w:val="24"/>
          <w:szCs w:val="24"/>
        </w:rPr>
        <w:t>а официальном сайте при на</w:t>
      </w:r>
      <w:r w:rsidR="005A040A">
        <w:rPr>
          <w:sz w:val="24"/>
          <w:szCs w:val="24"/>
        </w:rPr>
        <w:t xml:space="preserve">личии технической возможности </w:t>
      </w:r>
      <w:r w:rsidRPr="00796DF5">
        <w:rPr>
          <w:sz w:val="24"/>
          <w:szCs w:val="24"/>
        </w:rPr>
        <w:t xml:space="preserve">органа муниципального контроля в сети "Интернет" создается отдельный раздел (подраздел), содержащий информацию о реализации мероприятий по профилактике нарушений, программы профилактики нарушений. Органы </w:t>
      </w:r>
      <w:r w:rsidR="005A040A">
        <w:rPr>
          <w:sz w:val="24"/>
          <w:szCs w:val="24"/>
        </w:rPr>
        <w:t>муниципального</w:t>
      </w:r>
      <w:r w:rsidRPr="00796DF5">
        <w:rPr>
          <w:sz w:val="24"/>
          <w:szCs w:val="24"/>
        </w:rPr>
        <w:t xml:space="preserve"> контроля (надзора) вправе организовать в указанном разделе (подразделе) подписку для заинтересованных лиц на рассылку электронных сообщений с информацией о реализации мероприятий по профилактике нарушений, программы профилактики нарушений.</w:t>
      </w:r>
    </w:p>
    <w:p w:rsidR="00B55314" w:rsidRPr="006F75DD" w:rsidRDefault="00B55314" w:rsidP="00B55314">
      <w:pPr>
        <w:tabs>
          <w:tab w:val="left" w:pos="851"/>
        </w:tabs>
        <w:autoSpaceDE w:val="0"/>
        <w:autoSpaceDN w:val="0"/>
        <w:adjustRightInd w:val="0"/>
        <w:ind w:firstLine="567"/>
        <w:jc w:val="both"/>
        <w:rPr>
          <w:rFonts w:eastAsiaTheme="minorHAnsi"/>
          <w:bCs/>
          <w:sz w:val="24"/>
          <w:szCs w:val="24"/>
          <w:lang w:eastAsia="en-US"/>
        </w:rPr>
      </w:pPr>
      <w:r w:rsidRPr="006F75DD">
        <w:rPr>
          <w:rFonts w:eastAsiaTheme="minorHAnsi"/>
          <w:bCs/>
          <w:sz w:val="24"/>
          <w:szCs w:val="24"/>
          <w:lang w:eastAsia="en-US"/>
        </w:rPr>
        <w:t>2.</w:t>
      </w:r>
      <w:r w:rsidRPr="006F75DD">
        <w:rPr>
          <w:rFonts w:eastAsiaTheme="minorHAnsi"/>
          <w:bCs/>
          <w:sz w:val="24"/>
          <w:szCs w:val="24"/>
          <w:lang w:eastAsia="en-US"/>
        </w:rPr>
        <w:tab/>
        <w:t>Опубликовать настоящее постановление в газете «</w:t>
      </w:r>
      <w:proofErr w:type="spellStart"/>
      <w:r w:rsidRPr="006F75DD">
        <w:rPr>
          <w:rFonts w:eastAsiaTheme="minorHAnsi"/>
          <w:bCs/>
          <w:sz w:val="24"/>
          <w:szCs w:val="24"/>
          <w:lang w:eastAsia="en-US"/>
        </w:rPr>
        <w:t>Будогощский</w:t>
      </w:r>
      <w:proofErr w:type="spellEnd"/>
      <w:r w:rsidRPr="006F75DD">
        <w:rPr>
          <w:rFonts w:eastAsiaTheme="minorHAnsi"/>
          <w:bCs/>
          <w:sz w:val="24"/>
          <w:szCs w:val="24"/>
          <w:lang w:eastAsia="en-US"/>
        </w:rPr>
        <w:t xml:space="preserve"> вестник» и разместить на официальном сайте Будогощского городского поселения</w:t>
      </w:r>
      <w:r w:rsidRPr="006F75DD">
        <w:rPr>
          <w:rFonts w:eastAsia="SimSun"/>
          <w:sz w:val="24"/>
          <w:szCs w:val="24"/>
          <w:lang w:eastAsia="ar-SA"/>
        </w:rPr>
        <w:t xml:space="preserve"> в сети «Интернет».</w:t>
      </w:r>
    </w:p>
    <w:p w:rsidR="00B55314" w:rsidRPr="006F75DD" w:rsidRDefault="00B55314" w:rsidP="00B55314">
      <w:pPr>
        <w:tabs>
          <w:tab w:val="left" w:pos="851"/>
        </w:tabs>
        <w:autoSpaceDE w:val="0"/>
        <w:autoSpaceDN w:val="0"/>
        <w:adjustRightInd w:val="0"/>
        <w:ind w:firstLine="567"/>
        <w:jc w:val="both"/>
        <w:rPr>
          <w:rFonts w:eastAsiaTheme="minorHAnsi"/>
          <w:bCs/>
          <w:sz w:val="24"/>
          <w:szCs w:val="24"/>
          <w:lang w:eastAsia="en-US"/>
        </w:rPr>
      </w:pPr>
      <w:r w:rsidRPr="006F75DD">
        <w:rPr>
          <w:rFonts w:eastAsiaTheme="minorHAnsi"/>
          <w:bCs/>
          <w:sz w:val="24"/>
          <w:szCs w:val="24"/>
          <w:lang w:eastAsia="en-US"/>
        </w:rPr>
        <w:t>3.</w:t>
      </w:r>
      <w:r w:rsidRPr="006F75DD">
        <w:rPr>
          <w:rFonts w:eastAsiaTheme="minorHAnsi"/>
          <w:bCs/>
          <w:sz w:val="24"/>
          <w:szCs w:val="24"/>
          <w:lang w:eastAsia="en-US"/>
        </w:rPr>
        <w:tab/>
        <w:t>Постановление вступает в силу после официального опубликования.</w:t>
      </w:r>
    </w:p>
    <w:p w:rsidR="00B55314" w:rsidRPr="006F75DD" w:rsidRDefault="00B55314" w:rsidP="00B55314">
      <w:pPr>
        <w:suppressAutoHyphens/>
        <w:jc w:val="both"/>
        <w:rPr>
          <w:rFonts w:eastAsia="SimSun"/>
          <w:sz w:val="24"/>
          <w:szCs w:val="24"/>
          <w:lang w:eastAsia="ar-SA"/>
        </w:rPr>
      </w:pPr>
    </w:p>
    <w:p w:rsidR="00B55314" w:rsidRPr="006F75DD" w:rsidRDefault="00B55314" w:rsidP="00B55314">
      <w:pPr>
        <w:suppressAutoHyphens/>
        <w:jc w:val="both"/>
        <w:rPr>
          <w:rFonts w:eastAsia="SimSun"/>
          <w:sz w:val="24"/>
          <w:szCs w:val="24"/>
          <w:lang w:eastAsia="ar-SA"/>
        </w:rPr>
      </w:pPr>
    </w:p>
    <w:p w:rsidR="00B55314" w:rsidRPr="006F75DD" w:rsidRDefault="00B55314" w:rsidP="00B55314">
      <w:pPr>
        <w:suppressAutoHyphens/>
        <w:jc w:val="both"/>
        <w:rPr>
          <w:rFonts w:eastAsia="SimSun"/>
          <w:sz w:val="24"/>
          <w:szCs w:val="24"/>
          <w:lang w:eastAsia="ar-SA"/>
        </w:rPr>
      </w:pPr>
    </w:p>
    <w:p w:rsidR="00B55314" w:rsidRPr="006F75DD" w:rsidRDefault="00C36B97" w:rsidP="00B55314">
      <w:pPr>
        <w:suppressAutoHyphens/>
        <w:jc w:val="both"/>
        <w:rPr>
          <w:rFonts w:eastAsia="SimSun"/>
          <w:sz w:val="24"/>
          <w:szCs w:val="24"/>
          <w:lang w:eastAsia="ar-SA"/>
        </w:rPr>
      </w:pPr>
      <w:proofErr w:type="spellStart"/>
      <w:r>
        <w:rPr>
          <w:rFonts w:eastAsia="SimSun"/>
          <w:sz w:val="24"/>
          <w:szCs w:val="24"/>
          <w:lang w:eastAsia="ar-SA"/>
        </w:rPr>
        <w:t>И.о</w:t>
      </w:r>
      <w:proofErr w:type="spellEnd"/>
      <w:r>
        <w:rPr>
          <w:rFonts w:eastAsia="SimSun"/>
          <w:sz w:val="24"/>
          <w:szCs w:val="24"/>
          <w:lang w:eastAsia="ar-SA"/>
        </w:rPr>
        <w:t>. главы</w:t>
      </w:r>
      <w:r w:rsidR="00B55314" w:rsidRPr="006F75DD">
        <w:rPr>
          <w:rFonts w:eastAsia="SimSun"/>
          <w:sz w:val="24"/>
          <w:szCs w:val="24"/>
          <w:lang w:eastAsia="ar-SA"/>
        </w:rPr>
        <w:t xml:space="preserve"> администрации                                                               </w:t>
      </w:r>
      <w:r>
        <w:rPr>
          <w:rFonts w:eastAsia="SimSun"/>
          <w:sz w:val="24"/>
          <w:szCs w:val="24"/>
          <w:lang w:eastAsia="ar-SA"/>
        </w:rPr>
        <w:t>А.В. Брагин</w:t>
      </w:r>
    </w:p>
    <w:p w:rsidR="00B55314" w:rsidRPr="006F75DD" w:rsidRDefault="00B55314" w:rsidP="00B55314">
      <w:pPr>
        <w:suppressAutoHyphens/>
        <w:ind w:right="4109"/>
        <w:jc w:val="both"/>
        <w:rPr>
          <w:rFonts w:ascii="Calibri" w:eastAsia="SimSun" w:hAnsi="Calibri" w:cs="font311"/>
          <w:sz w:val="24"/>
          <w:szCs w:val="24"/>
          <w:lang w:eastAsia="ar-SA"/>
        </w:rPr>
      </w:pPr>
      <w:bookmarkStart w:id="0" w:name="_GoBack"/>
      <w:bookmarkEnd w:id="0"/>
    </w:p>
    <w:p w:rsidR="00B55314" w:rsidRPr="00BF0AC3" w:rsidRDefault="00B55314" w:rsidP="00B55314">
      <w:pPr>
        <w:ind w:firstLine="709"/>
        <w:jc w:val="both"/>
        <w:rPr>
          <w:rFonts w:eastAsia="Calibri"/>
          <w:sz w:val="24"/>
          <w:szCs w:val="24"/>
        </w:rPr>
      </w:pPr>
    </w:p>
    <w:p w:rsidR="00111CFC" w:rsidRPr="009C6D84" w:rsidRDefault="00111CFC" w:rsidP="009C6D84">
      <w:pPr>
        <w:autoSpaceDE w:val="0"/>
        <w:autoSpaceDN w:val="0"/>
        <w:adjustRightInd w:val="0"/>
        <w:ind w:firstLine="540"/>
        <w:jc w:val="both"/>
        <w:rPr>
          <w:rFonts w:eastAsiaTheme="minorHAnsi"/>
          <w:sz w:val="24"/>
          <w:szCs w:val="24"/>
          <w:lang w:eastAsia="en-US"/>
        </w:rPr>
      </w:pPr>
    </w:p>
    <w:p w:rsidR="00B16376" w:rsidRPr="009C6D84" w:rsidRDefault="00B16376" w:rsidP="009C6D84">
      <w:pPr>
        <w:pStyle w:val="a3"/>
        <w:tabs>
          <w:tab w:val="left" w:pos="851"/>
        </w:tabs>
        <w:ind w:left="567"/>
        <w:jc w:val="both"/>
        <w:rPr>
          <w:sz w:val="24"/>
          <w:szCs w:val="24"/>
        </w:rPr>
      </w:pPr>
    </w:p>
    <w:p w:rsidR="00B16376" w:rsidRDefault="00B16376" w:rsidP="009C6D84">
      <w:pPr>
        <w:pStyle w:val="a3"/>
        <w:tabs>
          <w:tab w:val="left" w:pos="851"/>
        </w:tabs>
        <w:ind w:left="567"/>
        <w:jc w:val="both"/>
        <w:rPr>
          <w:sz w:val="24"/>
          <w:szCs w:val="24"/>
        </w:rPr>
      </w:pPr>
    </w:p>
    <w:p w:rsidR="00B16376" w:rsidRPr="00E55034" w:rsidRDefault="00B55314" w:rsidP="00B55314">
      <w:pPr>
        <w:pStyle w:val="a3"/>
        <w:tabs>
          <w:tab w:val="left" w:pos="851"/>
        </w:tabs>
        <w:ind w:left="567" w:hanging="567"/>
        <w:jc w:val="both"/>
        <w:rPr>
          <w:sz w:val="22"/>
          <w:szCs w:val="22"/>
        </w:rPr>
      </w:pPr>
      <w:r w:rsidRPr="00E55034">
        <w:rPr>
          <w:sz w:val="22"/>
          <w:szCs w:val="22"/>
        </w:rPr>
        <w:t>Разослано: в дело – 2, прокуратура, сайт, газета</w:t>
      </w:r>
    </w:p>
    <w:p w:rsidR="00B16376" w:rsidRDefault="00B16376" w:rsidP="009E06DF">
      <w:pPr>
        <w:pStyle w:val="a3"/>
        <w:tabs>
          <w:tab w:val="left" w:pos="851"/>
        </w:tabs>
        <w:ind w:left="567"/>
        <w:jc w:val="both"/>
        <w:rPr>
          <w:sz w:val="24"/>
          <w:szCs w:val="24"/>
        </w:rPr>
      </w:pPr>
    </w:p>
    <w:p w:rsidR="00B16376" w:rsidRDefault="00B16376" w:rsidP="009E06DF">
      <w:pPr>
        <w:pStyle w:val="a3"/>
        <w:tabs>
          <w:tab w:val="left" w:pos="851"/>
        </w:tabs>
        <w:ind w:left="567"/>
        <w:jc w:val="both"/>
        <w:rPr>
          <w:sz w:val="24"/>
          <w:szCs w:val="24"/>
        </w:rPr>
      </w:pPr>
    </w:p>
    <w:p w:rsidR="00B16376" w:rsidRDefault="00B16376" w:rsidP="009E06DF">
      <w:pPr>
        <w:pStyle w:val="a3"/>
        <w:tabs>
          <w:tab w:val="left" w:pos="851"/>
        </w:tabs>
        <w:ind w:left="567"/>
        <w:jc w:val="both"/>
        <w:rPr>
          <w:sz w:val="24"/>
          <w:szCs w:val="24"/>
        </w:rPr>
      </w:pPr>
    </w:p>
    <w:p w:rsidR="00B16376" w:rsidRDefault="00B16376" w:rsidP="009E06DF">
      <w:pPr>
        <w:pStyle w:val="a3"/>
        <w:tabs>
          <w:tab w:val="left" w:pos="851"/>
        </w:tabs>
        <w:ind w:left="567"/>
        <w:jc w:val="both"/>
        <w:rPr>
          <w:sz w:val="24"/>
          <w:szCs w:val="24"/>
        </w:rPr>
      </w:pPr>
    </w:p>
    <w:p w:rsidR="00B16376" w:rsidRPr="00D76F73" w:rsidRDefault="00B16376" w:rsidP="009E06DF">
      <w:pPr>
        <w:pStyle w:val="a3"/>
        <w:tabs>
          <w:tab w:val="left" w:pos="851"/>
        </w:tabs>
        <w:ind w:left="567"/>
        <w:jc w:val="both"/>
        <w:rPr>
          <w:sz w:val="24"/>
          <w:szCs w:val="24"/>
        </w:rPr>
      </w:pPr>
    </w:p>
    <w:sectPr w:rsidR="00B16376" w:rsidRPr="00D76F73" w:rsidSect="00A655BD">
      <w:pgSz w:w="11906" w:h="16838"/>
      <w:pgMar w:top="1134" w:right="680"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311">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E4DAA"/>
    <w:multiLevelType w:val="multilevel"/>
    <w:tmpl w:val="7CB4A9E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BF8"/>
    <w:rsid w:val="00017588"/>
    <w:rsid w:val="00032DD0"/>
    <w:rsid w:val="00065AD0"/>
    <w:rsid w:val="00103D4F"/>
    <w:rsid w:val="00111CFC"/>
    <w:rsid w:val="00133967"/>
    <w:rsid w:val="00274CB2"/>
    <w:rsid w:val="003B3D20"/>
    <w:rsid w:val="003B66DE"/>
    <w:rsid w:val="0045011F"/>
    <w:rsid w:val="00552BD6"/>
    <w:rsid w:val="005A040A"/>
    <w:rsid w:val="006259EC"/>
    <w:rsid w:val="00641D4E"/>
    <w:rsid w:val="00643AFA"/>
    <w:rsid w:val="00691A5B"/>
    <w:rsid w:val="006975EB"/>
    <w:rsid w:val="006D0316"/>
    <w:rsid w:val="00796DF5"/>
    <w:rsid w:val="00822BF8"/>
    <w:rsid w:val="0086033D"/>
    <w:rsid w:val="00887ED4"/>
    <w:rsid w:val="009A6392"/>
    <w:rsid w:val="009C6D84"/>
    <w:rsid w:val="009E06DF"/>
    <w:rsid w:val="00A655BD"/>
    <w:rsid w:val="00AA41B3"/>
    <w:rsid w:val="00B16376"/>
    <w:rsid w:val="00B4653E"/>
    <w:rsid w:val="00B55314"/>
    <w:rsid w:val="00BF3A36"/>
    <w:rsid w:val="00C153C9"/>
    <w:rsid w:val="00C36B97"/>
    <w:rsid w:val="00CE3FAF"/>
    <w:rsid w:val="00CF6B84"/>
    <w:rsid w:val="00D03603"/>
    <w:rsid w:val="00D40F05"/>
    <w:rsid w:val="00D607E4"/>
    <w:rsid w:val="00D7595C"/>
    <w:rsid w:val="00D76F73"/>
    <w:rsid w:val="00DA3C7F"/>
    <w:rsid w:val="00DC3926"/>
    <w:rsid w:val="00E55034"/>
    <w:rsid w:val="00E92E82"/>
    <w:rsid w:val="00EB0CA9"/>
    <w:rsid w:val="00EB2325"/>
    <w:rsid w:val="00EB7ABE"/>
    <w:rsid w:val="00F011CB"/>
    <w:rsid w:val="00F5440F"/>
    <w:rsid w:val="00F760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5B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96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33D"/>
    <w:pPr>
      <w:ind w:left="720"/>
      <w:contextualSpacing/>
    </w:pPr>
  </w:style>
  <w:style w:type="paragraph" w:styleId="a4">
    <w:name w:val="Normal (Web)"/>
    <w:basedOn w:val="a"/>
    <w:uiPriority w:val="99"/>
    <w:semiHidden/>
    <w:unhideWhenUsed/>
    <w:rsid w:val="00B16376"/>
    <w:pPr>
      <w:spacing w:before="100" w:beforeAutospacing="1" w:after="100" w:afterAutospacing="1"/>
    </w:pPr>
    <w:rPr>
      <w:sz w:val="24"/>
      <w:szCs w:val="24"/>
    </w:rPr>
  </w:style>
  <w:style w:type="paragraph" w:styleId="a5">
    <w:name w:val="Balloon Text"/>
    <w:basedOn w:val="a"/>
    <w:link w:val="a6"/>
    <w:uiPriority w:val="99"/>
    <w:semiHidden/>
    <w:unhideWhenUsed/>
    <w:rsid w:val="00643AFA"/>
    <w:rPr>
      <w:rFonts w:ascii="Tahoma" w:hAnsi="Tahoma" w:cs="Tahoma"/>
      <w:sz w:val="16"/>
      <w:szCs w:val="16"/>
    </w:rPr>
  </w:style>
  <w:style w:type="character" w:customStyle="1" w:styleId="a6">
    <w:name w:val="Текст выноски Знак"/>
    <w:basedOn w:val="a0"/>
    <w:link w:val="a5"/>
    <w:uiPriority w:val="99"/>
    <w:semiHidden/>
    <w:rsid w:val="00643AFA"/>
    <w:rPr>
      <w:rFonts w:ascii="Tahoma" w:eastAsia="Times New Roman" w:hAnsi="Tahoma" w:cs="Tahoma"/>
      <w:sz w:val="16"/>
      <w:szCs w:val="16"/>
      <w:lang w:eastAsia="ru-RU"/>
    </w:rPr>
  </w:style>
  <w:style w:type="character" w:customStyle="1" w:styleId="10">
    <w:name w:val="Заголовок 1 Знак"/>
    <w:basedOn w:val="a0"/>
    <w:link w:val="1"/>
    <w:uiPriority w:val="9"/>
    <w:rsid w:val="00796DF5"/>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5B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96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33D"/>
    <w:pPr>
      <w:ind w:left="720"/>
      <w:contextualSpacing/>
    </w:pPr>
  </w:style>
  <w:style w:type="paragraph" w:styleId="a4">
    <w:name w:val="Normal (Web)"/>
    <w:basedOn w:val="a"/>
    <w:uiPriority w:val="99"/>
    <w:semiHidden/>
    <w:unhideWhenUsed/>
    <w:rsid w:val="00B16376"/>
    <w:pPr>
      <w:spacing w:before="100" w:beforeAutospacing="1" w:after="100" w:afterAutospacing="1"/>
    </w:pPr>
    <w:rPr>
      <w:sz w:val="24"/>
      <w:szCs w:val="24"/>
    </w:rPr>
  </w:style>
  <w:style w:type="paragraph" w:styleId="a5">
    <w:name w:val="Balloon Text"/>
    <w:basedOn w:val="a"/>
    <w:link w:val="a6"/>
    <w:uiPriority w:val="99"/>
    <w:semiHidden/>
    <w:unhideWhenUsed/>
    <w:rsid w:val="00643AFA"/>
    <w:rPr>
      <w:rFonts w:ascii="Tahoma" w:hAnsi="Tahoma" w:cs="Tahoma"/>
      <w:sz w:val="16"/>
      <w:szCs w:val="16"/>
    </w:rPr>
  </w:style>
  <w:style w:type="character" w:customStyle="1" w:styleId="a6">
    <w:name w:val="Текст выноски Знак"/>
    <w:basedOn w:val="a0"/>
    <w:link w:val="a5"/>
    <w:uiPriority w:val="99"/>
    <w:semiHidden/>
    <w:rsid w:val="00643AFA"/>
    <w:rPr>
      <w:rFonts w:ascii="Tahoma" w:eastAsia="Times New Roman" w:hAnsi="Tahoma" w:cs="Tahoma"/>
      <w:sz w:val="16"/>
      <w:szCs w:val="16"/>
      <w:lang w:eastAsia="ru-RU"/>
    </w:rPr>
  </w:style>
  <w:style w:type="character" w:customStyle="1" w:styleId="10">
    <w:name w:val="Заголовок 1 Знак"/>
    <w:basedOn w:val="a0"/>
    <w:link w:val="1"/>
    <w:uiPriority w:val="9"/>
    <w:rsid w:val="00796DF5"/>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744263">
      <w:bodyDiv w:val="1"/>
      <w:marLeft w:val="0"/>
      <w:marRight w:val="0"/>
      <w:marTop w:val="0"/>
      <w:marBottom w:val="0"/>
      <w:divBdr>
        <w:top w:val="none" w:sz="0" w:space="0" w:color="auto"/>
        <w:left w:val="none" w:sz="0" w:space="0" w:color="auto"/>
        <w:bottom w:val="none" w:sz="0" w:space="0" w:color="auto"/>
        <w:right w:val="none" w:sz="0" w:space="0" w:color="auto"/>
      </w:divBdr>
      <w:divsChild>
        <w:div w:id="1954167944">
          <w:marLeft w:val="0"/>
          <w:marRight w:val="0"/>
          <w:marTop w:val="0"/>
          <w:marBottom w:val="0"/>
          <w:divBdr>
            <w:top w:val="none" w:sz="0" w:space="0" w:color="auto"/>
            <w:left w:val="none" w:sz="0" w:space="0" w:color="auto"/>
            <w:bottom w:val="none" w:sz="0" w:space="0" w:color="auto"/>
            <w:right w:val="none" w:sz="0" w:space="0" w:color="auto"/>
          </w:divBdr>
          <w:divsChild>
            <w:div w:id="924385663">
              <w:marLeft w:val="0"/>
              <w:marRight w:val="0"/>
              <w:marTop w:val="0"/>
              <w:marBottom w:val="0"/>
              <w:divBdr>
                <w:top w:val="none" w:sz="0" w:space="0" w:color="auto"/>
                <w:left w:val="none" w:sz="0" w:space="0" w:color="auto"/>
                <w:bottom w:val="none" w:sz="0" w:space="0" w:color="auto"/>
                <w:right w:val="none" w:sz="0" w:space="0" w:color="auto"/>
              </w:divBdr>
              <w:divsChild>
                <w:div w:id="932126371">
                  <w:marLeft w:val="0"/>
                  <w:marRight w:val="0"/>
                  <w:marTop w:val="300"/>
                  <w:marBottom w:val="300"/>
                  <w:divBdr>
                    <w:top w:val="none" w:sz="0" w:space="0" w:color="auto"/>
                    <w:left w:val="none" w:sz="0" w:space="0" w:color="auto"/>
                    <w:bottom w:val="none" w:sz="0" w:space="0" w:color="auto"/>
                    <w:right w:val="none" w:sz="0" w:space="0" w:color="auto"/>
                  </w:divBdr>
                </w:div>
                <w:div w:id="1384863972">
                  <w:marLeft w:val="0"/>
                  <w:marRight w:val="0"/>
                  <w:marTop w:val="0"/>
                  <w:marBottom w:val="0"/>
                  <w:divBdr>
                    <w:top w:val="none" w:sz="0" w:space="0" w:color="auto"/>
                    <w:left w:val="none" w:sz="0" w:space="0" w:color="auto"/>
                    <w:bottom w:val="none" w:sz="0" w:space="0" w:color="auto"/>
                    <w:right w:val="none" w:sz="0" w:space="0" w:color="auto"/>
                  </w:divBdr>
                  <w:divsChild>
                    <w:div w:id="1878854574">
                      <w:marLeft w:val="0"/>
                      <w:marRight w:val="0"/>
                      <w:marTop w:val="0"/>
                      <w:marBottom w:val="0"/>
                      <w:divBdr>
                        <w:top w:val="none" w:sz="0" w:space="0" w:color="auto"/>
                        <w:left w:val="none" w:sz="0" w:space="0" w:color="auto"/>
                        <w:bottom w:val="none" w:sz="0" w:space="0" w:color="auto"/>
                        <w:right w:val="none" w:sz="0" w:space="0" w:color="auto"/>
                      </w:divBdr>
                    </w:div>
                    <w:div w:id="5161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04905">
      <w:bodyDiv w:val="1"/>
      <w:marLeft w:val="0"/>
      <w:marRight w:val="0"/>
      <w:marTop w:val="0"/>
      <w:marBottom w:val="0"/>
      <w:divBdr>
        <w:top w:val="none" w:sz="0" w:space="0" w:color="auto"/>
        <w:left w:val="none" w:sz="0" w:space="0" w:color="auto"/>
        <w:bottom w:val="none" w:sz="0" w:space="0" w:color="auto"/>
        <w:right w:val="none" w:sz="0" w:space="0" w:color="auto"/>
      </w:divBdr>
      <w:divsChild>
        <w:div w:id="1854685948">
          <w:marLeft w:val="0"/>
          <w:marRight w:val="0"/>
          <w:marTop w:val="0"/>
          <w:marBottom w:val="0"/>
          <w:divBdr>
            <w:top w:val="none" w:sz="0" w:space="0" w:color="auto"/>
            <w:left w:val="none" w:sz="0" w:space="0" w:color="auto"/>
            <w:bottom w:val="none" w:sz="0" w:space="0" w:color="auto"/>
            <w:right w:val="none" w:sz="0" w:space="0" w:color="auto"/>
          </w:divBdr>
          <w:divsChild>
            <w:div w:id="68696521">
              <w:marLeft w:val="0"/>
              <w:marRight w:val="0"/>
              <w:marTop w:val="0"/>
              <w:marBottom w:val="0"/>
              <w:divBdr>
                <w:top w:val="none" w:sz="0" w:space="0" w:color="auto"/>
                <w:left w:val="none" w:sz="0" w:space="0" w:color="auto"/>
                <w:bottom w:val="none" w:sz="0" w:space="0" w:color="auto"/>
                <w:right w:val="none" w:sz="0" w:space="0" w:color="auto"/>
              </w:divBdr>
              <w:divsChild>
                <w:div w:id="1432355543">
                  <w:marLeft w:val="0"/>
                  <w:marRight w:val="0"/>
                  <w:marTop w:val="0"/>
                  <w:marBottom w:val="0"/>
                  <w:divBdr>
                    <w:top w:val="none" w:sz="0" w:space="0" w:color="auto"/>
                    <w:left w:val="none" w:sz="0" w:space="0" w:color="auto"/>
                    <w:bottom w:val="none" w:sz="0" w:space="0" w:color="auto"/>
                    <w:right w:val="none" w:sz="0" w:space="0" w:color="auto"/>
                  </w:divBdr>
                  <w:divsChild>
                    <w:div w:id="354312968">
                      <w:marLeft w:val="0"/>
                      <w:marRight w:val="0"/>
                      <w:marTop w:val="0"/>
                      <w:marBottom w:val="0"/>
                      <w:divBdr>
                        <w:top w:val="none" w:sz="0" w:space="0" w:color="auto"/>
                        <w:left w:val="none" w:sz="0" w:space="0" w:color="auto"/>
                        <w:bottom w:val="none" w:sz="0" w:space="0" w:color="auto"/>
                        <w:right w:val="none" w:sz="0" w:space="0" w:color="auto"/>
                      </w:divBdr>
                      <w:divsChild>
                        <w:div w:id="427627902">
                          <w:marLeft w:val="0"/>
                          <w:marRight w:val="0"/>
                          <w:marTop w:val="0"/>
                          <w:marBottom w:val="0"/>
                          <w:divBdr>
                            <w:top w:val="none" w:sz="0" w:space="0" w:color="auto"/>
                            <w:left w:val="none" w:sz="0" w:space="0" w:color="auto"/>
                            <w:bottom w:val="none" w:sz="0" w:space="0" w:color="auto"/>
                            <w:right w:val="none" w:sz="0" w:space="0" w:color="auto"/>
                          </w:divBdr>
                          <w:divsChild>
                            <w:div w:id="2066836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3A6EA2FC5C0D48E847319AC4743BB092&amp;req=doc&amp;base=RZR&amp;n=310132&amp;dst=393&amp;fld=134&amp;date=14.03.2019" TargetMode="External"/><Relationship Id="rId5" Type="http://schemas.openxmlformats.org/officeDocument/2006/relationships/settings" Target="settings.xml"/><Relationship Id="rId10" Type="http://schemas.openxmlformats.org/officeDocument/2006/relationships/hyperlink" Target="https://login.consultant.ru/link/?rnd=3A6EA2FC5C0D48E847319AC4743BB092&amp;req=doc&amp;base=RZR&amp;n=310132&amp;dst=391&amp;fld=134&amp;date=14.03.2019" TargetMode="External"/><Relationship Id="rId4" Type="http://schemas.microsoft.com/office/2007/relationships/stylesWithEffects" Target="stylesWithEffects.xml"/><Relationship Id="rId9" Type="http://schemas.openxmlformats.org/officeDocument/2006/relationships/hyperlink" Target="https://login.consultant.ru/link/?rnd=3A6EA2FC5C0D48E847319AC4743BB092&amp;req=doc&amp;base=RZR&amp;n=310132&amp;dst=385&amp;fld=134&amp;date=14.03.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2A960-47EB-4DC2-9A7C-95B2E3633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1087</Words>
  <Characters>6199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38</cp:revision>
  <cp:lastPrinted>2019-03-27T13:40:00Z</cp:lastPrinted>
  <dcterms:created xsi:type="dcterms:W3CDTF">2018-07-03T12:03:00Z</dcterms:created>
  <dcterms:modified xsi:type="dcterms:W3CDTF">2019-03-27T13:42:00Z</dcterms:modified>
</cp:coreProperties>
</file>