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B6" w:rsidRDefault="00EA44B6" w:rsidP="00EA44B6">
      <w:pPr>
        <w:pStyle w:val="1"/>
      </w:pPr>
    </w:p>
    <w:p w:rsidR="00EA44B6" w:rsidRDefault="00EA44B6" w:rsidP="00EA44B6">
      <w:pPr>
        <w:jc w:val="center"/>
      </w:pPr>
      <w:bookmarkStart w:id="0" w:name="_GoBack"/>
      <w:bookmarkEnd w:id="0"/>
    </w:p>
    <w:p w:rsidR="00EA44B6" w:rsidRDefault="00EA44B6" w:rsidP="00EA44B6">
      <w:pPr>
        <w:pStyle w:val="a8"/>
      </w:pPr>
      <w:r>
        <w:t>РОССИЙСКАЯ ФЕДЕРАЦИЯ</w:t>
      </w:r>
    </w:p>
    <w:p w:rsidR="00EA44B6" w:rsidRDefault="00EA44B6" w:rsidP="00EA44B6">
      <w:pPr>
        <w:jc w:val="center"/>
      </w:pPr>
      <w:r>
        <w:t xml:space="preserve"> АДМИНИСТРАЦИЯ </w:t>
      </w:r>
    </w:p>
    <w:p w:rsidR="00EA44B6" w:rsidRDefault="00EA44B6" w:rsidP="00EA44B6">
      <w:pPr>
        <w:jc w:val="center"/>
      </w:pPr>
      <w:r>
        <w:t>МУНИЦИПАЛЬНОГО ОБРАЗОВАНИЯ</w:t>
      </w:r>
    </w:p>
    <w:p w:rsidR="00EA44B6" w:rsidRDefault="00EA44B6" w:rsidP="00EA44B6">
      <w:pPr>
        <w:jc w:val="center"/>
      </w:pPr>
      <w:r>
        <w:t>БУДОГОЩСКОЕ ГОРОДСКОЕ  ПОСЕЛЕНИЕ</w:t>
      </w:r>
    </w:p>
    <w:p w:rsidR="00EA44B6" w:rsidRDefault="00EA44B6" w:rsidP="00EA44B6">
      <w:pPr>
        <w:jc w:val="center"/>
      </w:pPr>
      <w:r>
        <w:t>КИРИШСКОГО МУНИЦИПАЛЬНОГО РАЙОНА</w:t>
      </w:r>
    </w:p>
    <w:p w:rsidR="00EA44B6" w:rsidRDefault="00EA44B6" w:rsidP="00EA44B6">
      <w:pPr>
        <w:jc w:val="center"/>
      </w:pPr>
      <w:r>
        <w:t>ЛЕНИНГРАДСКОЙ ОБЛАСТИ</w:t>
      </w:r>
    </w:p>
    <w:p w:rsidR="00EA44B6" w:rsidRDefault="00EA44B6" w:rsidP="00EA44B6"/>
    <w:p w:rsidR="00EA44B6" w:rsidRDefault="00EA44B6" w:rsidP="00EA4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A44B6" w:rsidRDefault="00EA44B6" w:rsidP="00EA44B6"/>
    <w:p w:rsidR="00EA44B6" w:rsidRDefault="00C758DE" w:rsidP="00EA44B6">
      <w:r>
        <w:t>от 25 марта 2014 г.</w:t>
      </w:r>
      <w:r w:rsidR="00EA44B6">
        <w:t xml:space="preserve"> № </w:t>
      </w:r>
      <w:bookmarkStart w:id="1" w:name="OLE_LINK2"/>
      <w:bookmarkStart w:id="2" w:name="OLE_LINK3"/>
      <w:r>
        <w:t>37</w:t>
      </w:r>
      <w:bookmarkEnd w:id="1"/>
      <w:bookmarkEnd w:id="2"/>
    </w:p>
    <w:p w:rsidR="00EA44B6" w:rsidRPr="00EA44B6" w:rsidRDefault="00EA44B6" w:rsidP="00EA44B6"/>
    <w:p w:rsidR="00EA44B6" w:rsidRDefault="00EA44B6" w:rsidP="00EA44B6">
      <w:pPr>
        <w:pStyle w:val="ConsPlusTitle"/>
        <w:widowControl/>
        <w:rPr>
          <w:rFonts w:ascii="Times New Roman" w:hAnsi="Times New Roman" w:cs="Times New Roman"/>
          <w:b w:val="0"/>
        </w:rPr>
      </w:pPr>
      <w:bookmarkStart w:id="3" w:name="OLE_LINK1"/>
      <w:r w:rsidRPr="00EA44B6">
        <w:rPr>
          <w:rFonts w:ascii="Times New Roman" w:hAnsi="Times New Roman" w:cs="Times New Roman"/>
          <w:b w:val="0"/>
        </w:rPr>
        <w:t xml:space="preserve">Об утверждении муниципальной программы </w:t>
      </w:r>
    </w:p>
    <w:p w:rsidR="00EA44B6" w:rsidRDefault="00EA44B6" w:rsidP="00EA44B6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EA44B6">
        <w:rPr>
          <w:rFonts w:ascii="Times New Roman" w:hAnsi="Times New Roman" w:cs="Times New Roman"/>
          <w:b w:val="0"/>
        </w:rPr>
        <w:t>«Развитие части территорий муниципального образования</w:t>
      </w:r>
    </w:p>
    <w:p w:rsidR="00EA44B6" w:rsidRDefault="00EA44B6" w:rsidP="00EA44B6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Будогощское</w:t>
      </w:r>
      <w:proofErr w:type="spellEnd"/>
      <w:r>
        <w:rPr>
          <w:rFonts w:ascii="Times New Roman" w:hAnsi="Times New Roman" w:cs="Times New Roman"/>
          <w:b w:val="0"/>
        </w:rPr>
        <w:t xml:space="preserve"> городское</w:t>
      </w:r>
      <w:r w:rsidRPr="00EA44B6">
        <w:rPr>
          <w:rFonts w:ascii="Times New Roman" w:hAnsi="Times New Roman" w:cs="Times New Roman"/>
          <w:b w:val="0"/>
        </w:rPr>
        <w:t xml:space="preserve"> поселение </w:t>
      </w:r>
      <w:proofErr w:type="spellStart"/>
      <w:r w:rsidRPr="00EA44B6">
        <w:rPr>
          <w:rFonts w:ascii="Times New Roman" w:hAnsi="Times New Roman" w:cs="Times New Roman"/>
          <w:b w:val="0"/>
        </w:rPr>
        <w:t>Киришского</w:t>
      </w:r>
      <w:proofErr w:type="spellEnd"/>
      <w:r w:rsidRPr="00EA44B6">
        <w:rPr>
          <w:rFonts w:ascii="Times New Roman" w:hAnsi="Times New Roman" w:cs="Times New Roman"/>
          <w:b w:val="0"/>
        </w:rPr>
        <w:t xml:space="preserve"> муниципального района </w:t>
      </w:r>
    </w:p>
    <w:p w:rsidR="00EA44B6" w:rsidRPr="00EA44B6" w:rsidRDefault="00EA44B6" w:rsidP="00EA44B6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 w:rsidRPr="00EA44B6">
        <w:rPr>
          <w:rFonts w:ascii="Times New Roman" w:hAnsi="Times New Roman" w:cs="Times New Roman"/>
          <w:b w:val="0"/>
        </w:rPr>
        <w:t xml:space="preserve"> Ленингра</w:t>
      </w:r>
      <w:r w:rsidR="00FF7AA2">
        <w:rPr>
          <w:rFonts w:ascii="Times New Roman" w:hAnsi="Times New Roman" w:cs="Times New Roman"/>
          <w:b w:val="0"/>
        </w:rPr>
        <w:t>дской области на 2014 год</w:t>
      </w:r>
      <w:r w:rsidRPr="00EA44B6">
        <w:rPr>
          <w:rFonts w:ascii="Times New Roman" w:hAnsi="Times New Roman" w:cs="Times New Roman"/>
          <w:b w:val="0"/>
        </w:rPr>
        <w:t xml:space="preserve">»  </w:t>
      </w:r>
    </w:p>
    <w:p w:rsidR="00EA44B6" w:rsidRPr="00EA44B6" w:rsidRDefault="00EA44B6" w:rsidP="00EA44B6"/>
    <w:p w:rsidR="00EA44B6" w:rsidRPr="00EA44B6" w:rsidRDefault="00EA44B6" w:rsidP="00EA44B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A44B6">
        <w:rPr>
          <w:rFonts w:ascii="Times New Roman" w:hAnsi="Times New Roman" w:cs="Times New Roman"/>
          <w:b w:val="0"/>
          <w:sz w:val="24"/>
          <w:szCs w:val="24"/>
        </w:rPr>
        <w:tab/>
        <w:t xml:space="preserve">В соответствии со статьей 33 Федерального закона от 06 октября 2003 гола № 131- ФЗ «Об общих принципах организации местного самоуправления в Российской Федерации», с   областным законом от 14 декабря 2012 года № 95 – ОЗ «О содействии развитию на части территорий муниципальных  образований Ленинградской области иных форм местного самоуправления», Уставом муниципального образования </w:t>
      </w:r>
      <w:proofErr w:type="spellStart"/>
      <w:r w:rsidRPr="00EA44B6">
        <w:rPr>
          <w:rFonts w:ascii="Times New Roman" w:hAnsi="Times New Roman" w:cs="Times New Roman"/>
          <w:b w:val="0"/>
          <w:sz w:val="24"/>
          <w:szCs w:val="24"/>
        </w:rPr>
        <w:t>Будогощского</w:t>
      </w:r>
      <w:proofErr w:type="spellEnd"/>
      <w:r w:rsidRPr="00EA44B6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</w:t>
      </w:r>
      <w:proofErr w:type="spellStart"/>
      <w:r w:rsidRPr="00EA44B6">
        <w:rPr>
          <w:rFonts w:ascii="Times New Roman" w:hAnsi="Times New Roman" w:cs="Times New Roman"/>
          <w:b w:val="0"/>
          <w:sz w:val="24"/>
          <w:szCs w:val="24"/>
        </w:rPr>
        <w:t>Киришского</w:t>
      </w:r>
      <w:proofErr w:type="spellEnd"/>
      <w:r w:rsidRPr="00EA44B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Ленинградской области, </w:t>
      </w:r>
      <w:r w:rsidR="00C758DE">
        <w:rPr>
          <w:rFonts w:ascii="Times New Roman" w:hAnsi="Times New Roman" w:cs="Times New Roman"/>
          <w:b w:val="0"/>
          <w:sz w:val="24"/>
          <w:szCs w:val="24"/>
        </w:rPr>
        <w:t>«</w:t>
      </w:r>
      <w:r w:rsidR="00FF7AA2" w:rsidRPr="00EA44B6">
        <w:rPr>
          <w:rFonts w:ascii="Times New Roman" w:hAnsi="Times New Roman" w:cs="Times New Roman"/>
          <w:b w:val="0"/>
          <w:sz w:val="24"/>
          <w:szCs w:val="24"/>
        </w:rPr>
        <w:t>Порядком</w:t>
      </w:r>
      <w:r w:rsidRPr="00EA44B6">
        <w:rPr>
          <w:rFonts w:ascii="Times New Roman" w:hAnsi="Times New Roman" w:cs="Times New Roman"/>
          <w:b w:val="0"/>
          <w:sz w:val="24"/>
          <w:szCs w:val="24"/>
        </w:rPr>
        <w:t xml:space="preserve"> принятия решений о разработке муниципальных целевых программ и порядке проведения оценки их эффективности</w:t>
      </w:r>
      <w:r w:rsidR="00C758DE">
        <w:rPr>
          <w:rFonts w:ascii="Times New Roman" w:hAnsi="Times New Roman" w:cs="Times New Roman"/>
          <w:b w:val="0"/>
          <w:sz w:val="24"/>
          <w:szCs w:val="24"/>
        </w:rPr>
        <w:t>»</w:t>
      </w:r>
      <w:r w:rsidRPr="00EA44B6">
        <w:rPr>
          <w:rFonts w:ascii="Times New Roman" w:hAnsi="Times New Roman" w:cs="Times New Roman"/>
          <w:b w:val="0"/>
          <w:sz w:val="24"/>
          <w:szCs w:val="24"/>
        </w:rPr>
        <w:t xml:space="preserve">, утвержденный постановлением администрации </w:t>
      </w:r>
      <w:proofErr w:type="spellStart"/>
      <w:r w:rsidRPr="00EA44B6">
        <w:rPr>
          <w:rFonts w:ascii="Times New Roman" w:hAnsi="Times New Roman" w:cs="Times New Roman"/>
          <w:b w:val="0"/>
          <w:sz w:val="24"/>
          <w:szCs w:val="24"/>
        </w:rPr>
        <w:t>Будогощского</w:t>
      </w:r>
      <w:proofErr w:type="spellEnd"/>
      <w:r w:rsidRPr="00EA44B6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 от 27.11.2011 г. № 57.</w:t>
      </w:r>
      <w:r w:rsidR="00C758DE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EA44B6" w:rsidRDefault="00C758DE" w:rsidP="00EA44B6">
      <w:pPr>
        <w:spacing w:line="276" w:lineRule="auto"/>
        <w:jc w:val="both"/>
      </w:pPr>
      <w:r>
        <w:t>«</w:t>
      </w:r>
      <w:r w:rsidR="00EA44B6">
        <w:t xml:space="preserve">Положением об организации деятельности старост на территории </w:t>
      </w:r>
      <w:proofErr w:type="spellStart"/>
      <w:r w:rsidR="00EA44B6">
        <w:t>Будогощского</w:t>
      </w:r>
      <w:proofErr w:type="spellEnd"/>
      <w:r w:rsidR="00EA44B6">
        <w:t xml:space="preserve"> городского поселения</w:t>
      </w:r>
      <w:proofErr w:type="gramStart"/>
      <w:r>
        <w:t>»</w:t>
      </w:r>
      <w:r w:rsidR="00EA44B6">
        <w:t xml:space="preserve"> ,</w:t>
      </w:r>
      <w:proofErr w:type="gramEnd"/>
      <w:r w:rsidR="00EA44B6">
        <w:t xml:space="preserve"> утвержденного решением совета депутатов МО </w:t>
      </w:r>
      <w:proofErr w:type="spellStart"/>
      <w:r w:rsidR="00EA44B6">
        <w:t>Будогощское</w:t>
      </w:r>
      <w:proofErr w:type="spellEnd"/>
      <w:r w:rsidR="00EA44B6">
        <w:t xml:space="preserve"> городское поселение от 29.04.2013 № 51/239, администрация </w:t>
      </w:r>
      <w:proofErr w:type="spellStart"/>
      <w:r w:rsidR="00EA44B6">
        <w:t>Будогощского</w:t>
      </w:r>
      <w:proofErr w:type="spellEnd"/>
      <w:r w:rsidR="00EA44B6">
        <w:t xml:space="preserve"> городского поселения ПОСТАНОВЛЯЕТ:</w:t>
      </w:r>
    </w:p>
    <w:p w:rsidR="00EA44B6" w:rsidRDefault="00EA44B6" w:rsidP="00EA44B6">
      <w:pPr>
        <w:jc w:val="both"/>
      </w:pPr>
    </w:p>
    <w:p w:rsidR="00EA44B6" w:rsidRDefault="00EA44B6" w:rsidP="00EA44B6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05"/>
        <w:jc w:val="both"/>
      </w:pPr>
      <w:r>
        <w:t xml:space="preserve">Утвердить муниципальную программу  «Развитие части территорий муниципального образования </w:t>
      </w:r>
      <w:proofErr w:type="spellStart"/>
      <w:r>
        <w:t>Будогощского</w:t>
      </w:r>
      <w:proofErr w:type="spellEnd"/>
      <w:r>
        <w:t xml:space="preserve"> городского поселения </w:t>
      </w:r>
      <w:proofErr w:type="spellStart"/>
      <w:r>
        <w:t>Киришского</w:t>
      </w:r>
      <w:proofErr w:type="spellEnd"/>
      <w:r>
        <w:t xml:space="preserve"> муниципального района  Ленингра</w:t>
      </w:r>
      <w:r w:rsidR="00C758DE">
        <w:t>дской области на 2014 год</w:t>
      </w:r>
      <w:r>
        <w:t>» (приложение).</w:t>
      </w:r>
    </w:p>
    <w:p w:rsidR="00EA44B6" w:rsidRDefault="00EA44B6" w:rsidP="00EA44B6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09"/>
        <w:jc w:val="both"/>
      </w:pPr>
      <w:r>
        <w:t xml:space="preserve">Финансирование мероприятий муниципальной программы  производить в пределах ассигнований, предусмотренных на эти цели в бюджете </w:t>
      </w:r>
      <w:proofErr w:type="spellStart"/>
      <w:r>
        <w:t>Будогощского</w:t>
      </w:r>
      <w:proofErr w:type="spellEnd"/>
      <w:r>
        <w:t xml:space="preserve"> городского поселения на соответствующий финансовый год.</w:t>
      </w:r>
    </w:p>
    <w:p w:rsidR="00EA44B6" w:rsidRDefault="00EA44B6" w:rsidP="00EA44B6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05"/>
        <w:jc w:val="both"/>
      </w:pPr>
      <w:r>
        <w:t xml:space="preserve">Опубликовать настоящее </w:t>
      </w:r>
      <w:r w:rsidR="00FF7AA2">
        <w:t>постановление</w:t>
      </w:r>
      <w:r>
        <w:t xml:space="preserve"> в газете «</w:t>
      </w:r>
      <w:proofErr w:type="spellStart"/>
      <w:r>
        <w:t>Будогощский</w:t>
      </w:r>
      <w:proofErr w:type="spellEnd"/>
      <w:r>
        <w:t xml:space="preserve"> Вестник» и разместить на официальном сайте поселения.</w:t>
      </w:r>
    </w:p>
    <w:p w:rsidR="00EA44B6" w:rsidRDefault="00EA44B6" w:rsidP="00EA44B6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05"/>
        <w:jc w:val="both"/>
      </w:pPr>
      <w:r>
        <w:t>Настоящее постановление вступает в силу после его официального опубликования.</w:t>
      </w:r>
    </w:p>
    <w:p w:rsidR="00EA44B6" w:rsidRDefault="00EA44B6" w:rsidP="00EA44B6">
      <w:pPr>
        <w:numPr>
          <w:ilvl w:val="0"/>
          <w:numId w:val="1"/>
        </w:numPr>
        <w:spacing w:line="276" w:lineRule="auto"/>
        <w:jc w:val="both"/>
      </w:pPr>
      <w:r>
        <w:t xml:space="preserve">Контроль за исполнением настоящего постановления оставляю за собой </w:t>
      </w:r>
    </w:p>
    <w:p w:rsidR="00EA44B6" w:rsidRDefault="00EA44B6" w:rsidP="00EA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4B6" w:rsidRDefault="00EA44B6" w:rsidP="00EA44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И.Е.Резинкин</w:t>
      </w:r>
      <w:bookmarkEnd w:id="3"/>
      <w:proofErr w:type="spellEnd"/>
    </w:p>
    <w:p w:rsidR="00EA44B6" w:rsidRDefault="00EA44B6" w:rsidP="00EA44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44B6" w:rsidRPr="00594758" w:rsidRDefault="00EA44B6" w:rsidP="0059475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7AA2">
        <w:rPr>
          <w:rFonts w:ascii="Times New Roman" w:hAnsi="Times New Roman" w:cs="Times New Roman"/>
        </w:rPr>
        <w:t xml:space="preserve">Разослано: в дело, прокуратуру, </w:t>
      </w:r>
      <w:proofErr w:type="spellStart"/>
      <w:proofErr w:type="gramStart"/>
      <w:r w:rsidRPr="00FF7AA2">
        <w:rPr>
          <w:rFonts w:ascii="Times New Roman" w:hAnsi="Times New Roman" w:cs="Times New Roman"/>
        </w:rPr>
        <w:t>А.В.Брагину</w:t>
      </w:r>
      <w:proofErr w:type="spellEnd"/>
      <w:r w:rsidRPr="00FF7AA2">
        <w:rPr>
          <w:rFonts w:ascii="Times New Roman" w:hAnsi="Times New Roman" w:cs="Times New Roman"/>
        </w:rPr>
        <w:t>.,</w:t>
      </w:r>
      <w:proofErr w:type="gramEnd"/>
      <w:r w:rsidR="00594758">
        <w:rPr>
          <w:rFonts w:ascii="Times New Roman" w:hAnsi="Times New Roman" w:cs="Times New Roman"/>
        </w:rPr>
        <w:t xml:space="preserve"> администрация КМР, бухгалтерия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</w:tblGrid>
      <w:tr w:rsidR="00EA44B6" w:rsidTr="00EA44B6">
        <w:trPr>
          <w:trHeight w:val="1260"/>
        </w:trPr>
        <w:tc>
          <w:tcPr>
            <w:tcW w:w="3780" w:type="dxa"/>
            <w:hideMark/>
          </w:tcPr>
          <w:p w:rsidR="00EA44B6" w:rsidRDefault="00EA44B6" w:rsidP="00EA4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EA44B6" w:rsidRDefault="00EA44B6" w:rsidP="00EA44B6">
      <w:pPr>
        <w:rPr>
          <w:sz w:val="20"/>
          <w:szCs w:val="20"/>
        </w:rPr>
      </w:pPr>
    </w:p>
    <w:p w:rsidR="00EA44B6" w:rsidRDefault="00EA44B6" w:rsidP="00EA44B6">
      <w:pPr>
        <w:jc w:val="right"/>
      </w:pPr>
      <w:r>
        <w:rPr>
          <w:sz w:val="20"/>
          <w:szCs w:val="20"/>
        </w:rPr>
        <w:t xml:space="preserve">  </w:t>
      </w:r>
      <w:r>
        <w:t xml:space="preserve">Утверждена </w:t>
      </w:r>
    </w:p>
    <w:p w:rsidR="00EA44B6" w:rsidRDefault="00EA44B6" w:rsidP="00EA44B6">
      <w:pPr>
        <w:jc w:val="right"/>
      </w:pPr>
      <w:r>
        <w:t xml:space="preserve">постановлением администрации </w:t>
      </w:r>
    </w:p>
    <w:p w:rsidR="00EA44B6" w:rsidRDefault="00C758DE" w:rsidP="00EA44B6">
      <w:pPr>
        <w:jc w:val="right"/>
      </w:pPr>
      <w:r>
        <w:t>от 25.03.2014г. № 37</w:t>
      </w:r>
    </w:p>
    <w:p w:rsidR="00EA44B6" w:rsidRDefault="00EA44B6" w:rsidP="00EA44B6">
      <w:pPr>
        <w:rPr>
          <w:sz w:val="32"/>
          <w:szCs w:val="32"/>
        </w:rPr>
      </w:pPr>
    </w:p>
    <w:p w:rsidR="00EA44B6" w:rsidRDefault="00EA44B6" w:rsidP="00EA44B6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МУНИЦИПАЛЬНАЯ ПРОГРАММА </w:t>
      </w:r>
    </w:p>
    <w:p w:rsidR="00EA44B6" w:rsidRDefault="00EA44B6" w:rsidP="00EA44B6">
      <w:pPr>
        <w:jc w:val="center"/>
        <w:rPr>
          <w:b/>
        </w:rPr>
      </w:pPr>
      <w:r>
        <w:rPr>
          <w:b/>
        </w:rPr>
        <w:t>«Развитие части территорий муниципального образования</w:t>
      </w:r>
    </w:p>
    <w:p w:rsidR="00EA44B6" w:rsidRDefault="00EA44B6" w:rsidP="00EA44B6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Будогощского</w:t>
      </w:r>
      <w:proofErr w:type="spellEnd"/>
      <w:r>
        <w:rPr>
          <w:b/>
        </w:rPr>
        <w:t xml:space="preserve"> городского поселения</w:t>
      </w:r>
    </w:p>
    <w:p w:rsidR="00EA44B6" w:rsidRDefault="00EA44B6" w:rsidP="00EA44B6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  </w:t>
      </w:r>
    </w:p>
    <w:p w:rsidR="00EA44B6" w:rsidRDefault="00EA44B6" w:rsidP="00EA44B6">
      <w:pPr>
        <w:jc w:val="center"/>
        <w:rPr>
          <w:b/>
        </w:rPr>
      </w:pPr>
      <w:r>
        <w:rPr>
          <w:b/>
        </w:rPr>
        <w:t xml:space="preserve">Ленинградской области </w:t>
      </w:r>
    </w:p>
    <w:p w:rsidR="00EA44B6" w:rsidRDefault="00C758DE" w:rsidP="00EA44B6">
      <w:pPr>
        <w:jc w:val="center"/>
        <w:rPr>
          <w:b/>
        </w:rPr>
      </w:pPr>
      <w:r>
        <w:rPr>
          <w:b/>
        </w:rPr>
        <w:t>на 2014 год</w:t>
      </w:r>
      <w:r w:rsidR="00EA44B6">
        <w:rPr>
          <w:b/>
        </w:rPr>
        <w:t>»</w:t>
      </w:r>
    </w:p>
    <w:p w:rsidR="00EA44B6" w:rsidRDefault="00EA44B6" w:rsidP="00EA44B6">
      <w:pPr>
        <w:jc w:val="center"/>
        <w:rPr>
          <w:b/>
        </w:rPr>
      </w:pPr>
    </w:p>
    <w:p w:rsidR="00EA44B6" w:rsidRDefault="00EA44B6" w:rsidP="00EA44B6">
      <w:pPr>
        <w:jc w:val="center"/>
        <w:rPr>
          <w:b/>
        </w:rPr>
      </w:pPr>
    </w:p>
    <w:p w:rsidR="00EA44B6" w:rsidRPr="00FF7AA2" w:rsidRDefault="00EA44B6" w:rsidP="00EA44B6">
      <w:pPr>
        <w:spacing w:line="276" w:lineRule="auto"/>
        <w:jc w:val="center"/>
        <w:rPr>
          <w:b/>
        </w:rPr>
      </w:pPr>
      <w:r w:rsidRPr="00FF7AA2">
        <w:rPr>
          <w:b/>
        </w:rPr>
        <w:t>ПАСПОРТ ПРОГРАММЫ</w:t>
      </w:r>
    </w:p>
    <w:p w:rsidR="00EA44B6" w:rsidRDefault="00EA44B6" w:rsidP="00EA44B6">
      <w:pPr>
        <w:spacing w:line="276" w:lineRule="auto"/>
        <w:jc w:val="both"/>
      </w:pPr>
    </w:p>
    <w:tbl>
      <w:tblPr>
        <w:tblW w:w="5000" w:type="pct"/>
        <w:jc w:val="center"/>
        <w:tblCellSpacing w:w="0" w:type="dxa"/>
        <w:tblBorders>
          <w:top w:val="single" w:sz="2" w:space="0" w:color="A9A9A9"/>
          <w:left w:val="single" w:sz="2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6120"/>
      </w:tblGrid>
      <w:tr w:rsidR="00EA44B6" w:rsidTr="00EA44B6">
        <w:trPr>
          <w:trHeight w:val="1076"/>
          <w:tblCellSpacing w:w="0" w:type="dxa"/>
          <w:jc w:val="center"/>
        </w:trPr>
        <w:tc>
          <w:tcPr>
            <w:tcW w:w="1269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4B6" w:rsidRDefault="00EA44B6">
            <w:pPr>
              <w:spacing w:line="276" w:lineRule="auto"/>
            </w:pPr>
            <w:r>
              <w:t>1. Наименование программы:</w:t>
            </w:r>
          </w:p>
        </w:tc>
        <w:tc>
          <w:tcPr>
            <w:tcW w:w="3731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44B6" w:rsidRPr="00FF7AA2" w:rsidRDefault="00EA44B6" w:rsidP="00594758">
            <w:pPr>
              <w:spacing w:line="276" w:lineRule="auto"/>
            </w:pPr>
            <w:r w:rsidRPr="00FF7AA2">
              <w:t xml:space="preserve">Развитие части территорий муниципального образования </w:t>
            </w:r>
            <w:proofErr w:type="spellStart"/>
            <w:r w:rsidR="00594758">
              <w:t>Будогощского</w:t>
            </w:r>
            <w:proofErr w:type="spellEnd"/>
            <w:r w:rsidR="00594758">
              <w:t xml:space="preserve"> городского поселения </w:t>
            </w:r>
            <w:proofErr w:type="spellStart"/>
            <w:r w:rsidRPr="00FF7AA2">
              <w:t>Киришского</w:t>
            </w:r>
            <w:proofErr w:type="spellEnd"/>
            <w:r w:rsidRPr="00FF7AA2">
              <w:t xml:space="preserve"> муниципального района  Ленингра</w:t>
            </w:r>
            <w:r w:rsidR="00C758DE">
              <w:t>дской области на 2014год.</w:t>
            </w:r>
          </w:p>
        </w:tc>
      </w:tr>
      <w:tr w:rsidR="00EA44B6" w:rsidTr="00EA44B6">
        <w:trPr>
          <w:trHeight w:val="1728"/>
          <w:tblCellSpacing w:w="0" w:type="dxa"/>
          <w:jc w:val="center"/>
        </w:trPr>
        <w:tc>
          <w:tcPr>
            <w:tcW w:w="1269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4B6" w:rsidRDefault="00EA44B6">
            <w:pPr>
              <w:spacing w:line="276" w:lineRule="auto"/>
            </w:pPr>
            <w:r>
              <w:t>2. Основания для разработки программы:</w:t>
            </w:r>
          </w:p>
        </w:tc>
        <w:tc>
          <w:tcPr>
            <w:tcW w:w="3731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4B6" w:rsidRDefault="00EA44B6" w:rsidP="00EA44B6">
            <w:pPr>
              <w:spacing w:line="276" w:lineRule="auto"/>
            </w:pPr>
            <w:r>
              <w:t xml:space="preserve"> Федеральный Закон от 06.10.2003 года № 131-ФЗ «Об общих </w:t>
            </w:r>
            <w:proofErr w:type="gramStart"/>
            <w:r>
              <w:t>принципах  организации</w:t>
            </w:r>
            <w:proofErr w:type="gramEnd"/>
            <w:r>
              <w:t xml:space="preserve"> местного самоуправления в Российской Федерации»; Областной  Закон от 14.12.2012    № 95-ОЗ «О содействии развитию на части территории муниципальных образований Ленинградской области иных форм местного самоуправления» Устав муниципального образования </w:t>
            </w:r>
            <w:proofErr w:type="spellStart"/>
            <w:r>
              <w:t>Будогощского</w:t>
            </w:r>
            <w:proofErr w:type="spellEnd"/>
            <w:r>
              <w:t xml:space="preserve"> городского поселения, решение общих собраний населенных пунктов МО </w:t>
            </w:r>
            <w:proofErr w:type="spellStart"/>
            <w:r>
              <w:t>Будогощского</w:t>
            </w:r>
            <w:proofErr w:type="spellEnd"/>
            <w:r>
              <w:t xml:space="preserve"> городского поселения, предложения старост населенных пунктов.</w:t>
            </w:r>
          </w:p>
        </w:tc>
      </w:tr>
      <w:tr w:rsidR="00EA44B6" w:rsidTr="00EA44B6">
        <w:trPr>
          <w:trHeight w:val="400"/>
          <w:tblCellSpacing w:w="0" w:type="dxa"/>
          <w:jc w:val="center"/>
        </w:trPr>
        <w:tc>
          <w:tcPr>
            <w:tcW w:w="1269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4B6" w:rsidRDefault="00EA44B6">
            <w:pPr>
              <w:spacing w:line="276" w:lineRule="auto"/>
            </w:pPr>
            <w:r>
              <w:t>3. Заказчик программы:</w:t>
            </w:r>
          </w:p>
        </w:tc>
        <w:tc>
          <w:tcPr>
            <w:tcW w:w="3731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4B6" w:rsidRDefault="00EA44B6" w:rsidP="00EA44B6">
            <w:pPr>
              <w:spacing w:line="276" w:lineRule="auto"/>
            </w:pPr>
            <w:r>
              <w:t xml:space="preserve"> Администрация муниципального образования </w:t>
            </w:r>
            <w:proofErr w:type="spellStart"/>
            <w:r>
              <w:t>Будогощского</w:t>
            </w:r>
            <w:proofErr w:type="spellEnd"/>
            <w:r>
              <w:t xml:space="preserve"> городского поселения </w:t>
            </w:r>
          </w:p>
        </w:tc>
      </w:tr>
      <w:tr w:rsidR="00EA44B6" w:rsidTr="00EA44B6">
        <w:trPr>
          <w:tblCellSpacing w:w="0" w:type="dxa"/>
          <w:jc w:val="center"/>
        </w:trPr>
        <w:tc>
          <w:tcPr>
            <w:tcW w:w="1269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4B6" w:rsidRDefault="00EA44B6">
            <w:pPr>
              <w:spacing w:line="276" w:lineRule="auto"/>
            </w:pPr>
            <w:r>
              <w:t>4. Разработчик программы:</w:t>
            </w:r>
          </w:p>
        </w:tc>
        <w:tc>
          <w:tcPr>
            <w:tcW w:w="3731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4B6" w:rsidRDefault="00EA44B6" w:rsidP="00EA44B6">
            <w:pPr>
              <w:spacing w:line="276" w:lineRule="auto"/>
            </w:pPr>
            <w:r>
              <w:t xml:space="preserve">Администрация муниципального образования </w:t>
            </w:r>
            <w:proofErr w:type="spellStart"/>
            <w:r>
              <w:t>Будогощского</w:t>
            </w:r>
            <w:proofErr w:type="spellEnd"/>
            <w:r>
              <w:t xml:space="preserve"> городского поселения</w:t>
            </w:r>
          </w:p>
        </w:tc>
      </w:tr>
      <w:tr w:rsidR="00EA44B6" w:rsidTr="00EA44B6">
        <w:trPr>
          <w:tblCellSpacing w:w="0" w:type="dxa"/>
          <w:jc w:val="center"/>
        </w:trPr>
        <w:tc>
          <w:tcPr>
            <w:tcW w:w="1269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4B6" w:rsidRDefault="00EA44B6">
            <w:pPr>
              <w:spacing w:line="276" w:lineRule="auto"/>
            </w:pPr>
            <w:r>
              <w:t>5. Исполнители  </w:t>
            </w:r>
          </w:p>
          <w:p w:rsidR="00EA44B6" w:rsidRDefault="00EA44B6">
            <w:pPr>
              <w:spacing w:line="276" w:lineRule="auto"/>
            </w:pPr>
            <w:r>
              <w:t xml:space="preserve">программы: </w:t>
            </w:r>
          </w:p>
        </w:tc>
        <w:tc>
          <w:tcPr>
            <w:tcW w:w="3731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4B6" w:rsidRDefault="00EA44B6" w:rsidP="00EA44B6">
            <w:pPr>
              <w:spacing w:line="276" w:lineRule="auto"/>
            </w:pPr>
            <w:r>
              <w:t xml:space="preserve">Администрация муниципального образования </w:t>
            </w:r>
            <w:proofErr w:type="spellStart"/>
            <w:r>
              <w:t>Будогощского</w:t>
            </w:r>
            <w:proofErr w:type="spellEnd"/>
            <w:r>
              <w:t xml:space="preserve"> городского поселения</w:t>
            </w:r>
          </w:p>
        </w:tc>
      </w:tr>
      <w:tr w:rsidR="00EA44B6" w:rsidTr="00EA44B6">
        <w:trPr>
          <w:tblCellSpacing w:w="0" w:type="dxa"/>
          <w:jc w:val="center"/>
        </w:trPr>
        <w:tc>
          <w:tcPr>
            <w:tcW w:w="1269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4B6" w:rsidRDefault="00EA44B6">
            <w:pPr>
              <w:spacing w:line="276" w:lineRule="auto"/>
            </w:pPr>
            <w:r>
              <w:t xml:space="preserve">6.Участники программы </w:t>
            </w:r>
          </w:p>
        </w:tc>
        <w:tc>
          <w:tcPr>
            <w:tcW w:w="3731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4B6" w:rsidRDefault="00EA44B6">
            <w:pPr>
              <w:spacing w:line="276" w:lineRule="auto"/>
            </w:pPr>
            <w:r>
              <w:t xml:space="preserve">Юридические </w:t>
            </w:r>
            <w:r w:rsidR="00B062BA">
              <w:t xml:space="preserve">или физические </w:t>
            </w:r>
            <w:r>
              <w:t xml:space="preserve">лица, определенные по результатам конкурсных процедур </w:t>
            </w:r>
          </w:p>
        </w:tc>
      </w:tr>
      <w:tr w:rsidR="00EA44B6" w:rsidTr="00EA44B6">
        <w:trPr>
          <w:tblCellSpacing w:w="0" w:type="dxa"/>
          <w:jc w:val="center"/>
        </w:trPr>
        <w:tc>
          <w:tcPr>
            <w:tcW w:w="1269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4B6" w:rsidRDefault="00EA44B6">
            <w:pPr>
              <w:spacing w:line="276" w:lineRule="auto"/>
            </w:pPr>
            <w:r>
              <w:t>7. Цель программы:</w:t>
            </w:r>
          </w:p>
        </w:tc>
        <w:tc>
          <w:tcPr>
            <w:tcW w:w="3731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44B6" w:rsidRDefault="00EA44B6">
            <w:r>
              <w:t> -</w:t>
            </w:r>
            <w:r>
              <w:rPr>
                <w:rStyle w:val="apple-converted-space"/>
                <w:shd w:val="clear" w:color="auto" w:fill="FEFEFE"/>
              </w:rPr>
              <w:t> </w:t>
            </w:r>
            <w:r>
              <w:rPr>
                <w:shd w:val="clear" w:color="auto" w:fill="FEFEFE"/>
              </w:rPr>
              <w:t>создание комфортных условий жизнедеятельности в сельской местности;</w:t>
            </w:r>
          </w:p>
          <w:p w:rsidR="00EA44B6" w:rsidRDefault="00EA44B6">
            <w:pPr>
              <w:pStyle w:val="a3"/>
              <w:shd w:val="clear" w:color="auto" w:fill="FEFEFE"/>
              <w:spacing w:before="0" w:beforeAutospacing="0" w:after="0" w:afterAutospacing="0"/>
            </w:pPr>
            <w:r>
              <w:lastRenderedPageBreak/>
              <w:t>- активизация местного населения в решении вопросов местного значения.</w:t>
            </w:r>
          </w:p>
          <w:p w:rsidR="00EA44B6" w:rsidRDefault="00EA44B6">
            <w:pPr>
              <w:spacing w:line="276" w:lineRule="auto"/>
            </w:pPr>
          </w:p>
        </w:tc>
      </w:tr>
      <w:tr w:rsidR="00EA44B6" w:rsidTr="00EA44B6">
        <w:trPr>
          <w:trHeight w:val="1983"/>
          <w:tblCellSpacing w:w="0" w:type="dxa"/>
          <w:jc w:val="center"/>
        </w:trPr>
        <w:tc>
          <w:tcPr>
            <w:tcW w:w="1269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4B6" w:rsidRDefault="00EA44B6">
            <w:pPr>
              <w:spacing w:line="276" w:lineRule="auto"/>
            </w:pPr>
            <w:r>
              <w:lastRenderedPageBreak/>
              <w:t>8. Задачи программы:</w:t>
            </w:r>
          </w:p>
        </w:tc>
        <w:tc>
          <w:tcPr>
            <w:tcW w:w="3731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4B6" w:rsidRDefault="00EA44B6">
            <w:pPr>
              <w:spacing w:line="276" w:lineRule="auto"/>
              <w:jc w:val="both"/>
            </w:pPr>
            <w:r>
              <w:t xml:space="preserve">1. Приведение в качественное состояние элементов благоустройства населенных пунктов,  состояния дорог.  </w:t>
            </w:r>
          </w:p>
          <w:p w:rsidR="00B062BA" w:rsidRDefault="00EA44B6">
            <w:pPr>
              <w:spacing w:line="276" w:lineRule="auto"/>
              <w:jc w:val="both"/>
            </w:pPr>
            <w:r>
              <w:t xml:space="preserve">2. </w:t>
            </w:r>
            <w:r w:rsidR="00B062BA">
              <w:t>Создание комфортных условий жизнедеятельности в сельской местности.</w:t>
            </w:r>
          </w:p>
          <w:p w:rsidR="00EA44B6" w:rsidRDefault="00B062BA">
            <w:pPr>
              <w:spacing w:line="276" w:lineRule="auto"/>
              <w:jc w:val="both"/>
            </w:pPr>
            <w:r>
              <w:t xml:space="preserve">3. </w:t>
            </w:r>
            <w:r w:rsidR="00EA44B6">
              <w:t>Привлечение жителей к участию в решении проблем благоустройства населенных пунктов.</w:t>
            </w:r>
          </w:p>
          <w:p w:rsidR="00EA44B6" w:rsidRDefault="00EA44B6">
            <w:pPr>
              <w:spacing w:line="276" w:lineRule="auto"/>
              <w:jc w:val="both"/>
            </w:pPr>
            <w:r>
              <w:t>3. Организация взаимодействия между администрацией, старостами и жителями населенных пунктов</w:t>
            </w:r>
          </w:p>
        </w:tc>
      </w:tr>
      <w:tr w:rsidR="00EA44B6" w:rsidTr="00EA44B6">
        <w:trPr>
          <w:trHeight w:val="766"/>
          <w:tblCellSpacing w:w="0" w:type="dxa"/>
          <w:jc w:val="center"/>
        </w:trPr>
        <w:tc>
          <w:tcPr>
            <w:tcW w:w="1269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4B6" w:rsidRDefault="00EA44B6">
            <w:pPr>
              <w:spacing w:line="276" w:lineRule="auto"/>
            </w:pPr>
            <w:r>
              <w:t>9. Сроки реализации программы:</w:t>
            </w:r>
          </w:p>
        </w:tc>
        <w:tc>
          <w:tcPr>
            <w:tcW w:w="3731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4B6" w:rsidRDefault="00C758DE">
            <w:pPr>
              <w:spacing w:line="276" w:lineRule="auto"/>
            </w:pPr>
            <w:r>
              <w:t>2014 год.</w:t>
            </w:r>
            <w:r w:rsidR="00EA44B6">
              <w:t xml:space="preserve"> </w:t>
            </w:r>
          </w:p>
        </w:tc>
      </w:tr>
      <w:tr w:rsidR="00EA44B6" w:rsidTr="00EA44B6">
        <w:trPr>
          <w:tblCellSpacing w:w="0" w:type="dxa"/>
          <w:jc w:val="center"/>
        </w:trPr>
        <w:tc>
          <w:tcPr>
            <w:tcW w:w="1269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4B6" w:rsidRDefault="00EA44B6">
            <w:pPr>
              <w:spacing w:line="276" w:lineRule="auto"/>
            </w:pPr>
            <w:r>
              <w:t>10. Источники           и объемы финансирования     программы:</w:t>
            </w:r>
          </w:p>
        </w:tc>
        <w:tc>
          <w:tcPr>
            <w:tcW w:w="3731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44B6" w:rsidRDefault="00EA44B6">
            <w:r>
              <w:t xml:space="preserve">Общий объем финансирования Программы составит </w:t>
            </w:r>
          </w:p>
          <w:p w:rsidR="00EA44B6" w:rsidRDefault="00594758">
            <w:r>
              <w:t xml:space="preserve">2528379,77 </w:t>
            </w:r>
            <w:r w:rsidR="00EA44B6">
              <w:t>рублей, в том числе:</w:t>
            </w:r>
          </w:p>
          <w:p w:rsidR="00EA44B6" w:rsidRDefault="00EA44B6">
            <w:r>
              <w:t xml:space="preserve">из местного бюджета </w:t>
            </w:r>
            <w:proofErr w:type="spellStart"/>
            <w:r w:rsidR="00594758">
              <w:t>Будогощского</w:t>
            </w:r>
            <w:proofErr w:type="spellEnd"/>
            <w:r w:rsidR="00594758">
              <w:t xml:space="preserve"> городского </w:t>
            </w:r>
            <w:r>
              <w:t>поселения</w:t>
            </w:r>
            <w:r w:rsidR="00594758">
              <w:t xml:space="preserve"> 126418,99 руб., из бюджета </w:t>
            </w:r>
            <w:proofErr w:type="spellStart"/>
            <w:r w:rsidR="00594758">
              <w:t>Ленинграсдкой</w:t>
            </w:r>
            <w:proofErr w:type="spellEnd"/>
            <w:r w:rsidR="00594758">
              <w:t xml:space="preserve"> области 2401960,78 руб.</w:t>
            </w:r>
          </w:p>
          <w:p w:rsidR="00EA44B6" w:rsidRDefault="00EA44B6" w:rsidP="00594758"/>
        </w:tc>
      </w:tr>
      <w:tr w:rsidR="00EA44B6" w:rsidTr="00EA44B6">
        <w:trPr>
          <w:trHeight w:val="3834"/>
          <w:tblCellSpacing w:w="0" w:type="dxa"/>
          <w:jc w:val="center"/>
        </w:trPr>
        <w:tc>
          <w:tcPr>
            <w:tcW w:w="1269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4B6" w:rsidRDefault="00EA44B6">
            <w:pPr>
              <w:spacing w:line="276" w:lineRule="auto"/>
            </w:pPr>
            <w:r>
              <w:t>11. Ожидаемые конечные результаты программы:</w:t>
            </w:r>
          </w:p>
        </w:tc>
        <w:tc>
          <w:tcPr>
            <w:tcW w:w="3731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4B6" w:rsidRDefault="00EA44B6">
            <w:pPr>
              <w:spacing w:line="276" w:lineRule="auto"/>
            </w:pPr>
            <w:r>
              <w:t>1.  Создание условий для работы и отдыха жителей поселения.</w:t>
            </w:r>
          </w:p>
          <w:p w:rsidR="00EA44B6" w:rsidRDefault="00EA44B6">
            <w:pPr>
              <w:spacing w:line="276" w:lineRule="auto"/>
            </w:pPr>
            <w:r>
              <w:t xml:space="preserve">2.Улучшение состояния территорий муниципального образования </w:t>
            </w:r>
            <w:proofErr w:type="spellStart"/>
            <w:r w:rsidR="00B062BA">
              <w:t>Будогощского</w:t>
            </w:r>
            <w:proofErr w:type="spellEnd"/>
            <w:r w:rsidR="00B062BA">
              <w:t xml:space="preserve"> городского поселения.</w:t>
            </w:r>
          </w:p>
          <w:p w:rsidR="00EA44B6" w:rsidRDefault="00EA44B6">
            <w:pPr>
              <w:spacing w:line="276" w:lineRule="auto"/>
            </w:pPr>
            <w:r>
              <w:t>3. Создание условий для привлечения жителей к участию в решении проблем благоустройства населенных пунктов.</w:t>
            </w:r>
          </w:p>
          <w:p w:rsidR="00EA44B6" w:rsidRDefault="00EA44B6" w:rsidP="00B062BA">
            <w:pPr>
              <w:spacing w:line="276" w:lineRule="auto"/>
            </w:pPr>
            <w:r>
              <w:t xml:space="preserve">4. Привитие жителям муниципального образования любви и уважения к своим  населенным пунктам, к соблюдению чистоты и порядка на территории муниципального образования </w:t>
            </w:r>
            <w:proofErr w:type="spellStart"/>
            <w:r w:rsidR="00B062BA">
              <w:t>Будогощского</w:t>
            </w:r>
            <w:proofErr w:type="spellEnd"/>
            <w:r w:rsidR="00B062BA">
              <w:t xml:space="preserve"> городского поселения</w:t>
            </w:r>
          </w:p>
        </w:tc>
      </w:tr>
      <w:tr w:rsidR="00EA44B6" w:rsidTr="00594758">
        <w:trPr>
          <w:trHeight w:val="1343"/>
          <w:tblCellSpacing w:w="0" w:type="dxa"/>
          <w:jc w:val="center"/>
        </w:trPr>
        <w:tc>
          <w:tcPr>
            <w:tcW w:w="1269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4B6" w:rsidRDefault="00EA44B6">
            <w:pPr>
              <w:spacing w:line="276" w:lineRule="auto"/>
            </w:pPr>
            <w:r>
              <w:t>12. Механизм реализации программы:</w:t>
            </w:r>
          </w:p>
        </w:tc>
        <w:tc>
          <w:tcPr>
            <w:tcW w:w="3731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44B6" w:rsidRDefault="00EA44B6">
            <w:pPr>
              <w:spacing w:line="276" w:lineRule="auto"/>
              <w:ind w:firstLine="708"/>
              <w:jc w:val="both"/>
            </w:pPr>
            <w:r>
              <w:t>Администрация  муниципального образования</w:t>
            </w:r>
            <w:r w:rsidR="00B062BA">
              <w:t xml:space="preserve"> </w:t>
            </w:r>
            <w:proofErr w:type="spellStart"/>
            <w:r w:rsidR="00B062BA">
              <w:t>Будогощского</w:t>
            </w:r>
            <w:proofErr w:type="spellEnd"/>
            <w:r w:rsidR="00B062BA">
              <w:t xml:space="preserve"> городского поселения</w:t>
            </w:r>
            <w:r>
              <w:t xml:space="preserve">:  </w:t>
            </w:r>
          </w:p>
          <w:p w:rsidR="00EA44B6" w:rsidRDefault="00EA44B6">
            <w:pPr>
              <w:spacing w:line="276" w:lineRule="auto"/>
              <w:ind w:firstLine="708"/>
              <w:jc w:val="both"/>
            </w:pPr>
            <w:r>
              <w:t xml:space="preserve">-осуществляет координацию деятельности участников программы, контроль за сроками выполнения мероприятий программы, целевым расходованием выделяемых финансовых средств и эффективностью их использования. </w:t>
            </w:r>
          </w:p>
          <w:p w:rsidR="00EA44B6" w:rsidRDefault="00EA44B6">
            <w:pPr>
              <w:spacing w:line="276" w:lineRule="auto"/>
              <w:ind w:firstLine="708"/>
              <w:jc w:val="both"/>
            </w:pPr>
            <w:r>
              <w:t>- организует, при необходимости, проведение мероприятий, предусмотренных Программой в соответствии с Федеральным законом от 05.04.2013 № 44-ФЗ «О контрактной системе в сфере закупок, товаров, работ, услуг»;</w:t>
            </w:r>
          </w:p>
          <w:p w:rsidR="00EA44B6" w:rsidRDefault="00EA44B6">
            <w:pPr>
              <w:spacing w:line="276" w:lineRule="auto"/>
              <w:ind w:firstLine="708"/>
              <w:jc w:val="both"/>
            </w:pPr>
            <w:r>
              <w:lastRenderedPageBreak/>
              <w:t>- осуществляет меры по полному и качественному выполнению мероприятий Программы.</w:t>
            </w:r>
          </w:p>
          <w:p w:rsidR="00EA44B6" w:rsidRDefault="00EA44B6">
            <w:pPr>
              <w:spacing w:line="276" w:lineRule="auto"/>
            </w:pPr>
          </w:p>
        </w:tc>
      </w:tr>
      <w:tr w:rsidR="00EA44B6" w:rsidTr="00EA44B6">
        <w:trPr>
          <w:trHeight w:val="1260"/>
          <w:tblCellSpacing w:w="0" w:type="dxa"/>
          <w:jc w:val="center"/>
        </w:trPr>
        <w:tc>
          <w:tcPr>
            <w:tcW w:w="1269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4B6" w:rsidRDefault="00EA44B6">
            <w:pPr>
              <w:spacing w:line="276" w:lineRule="auto"/>
            </w:pPr>
            <w:r>
              <w:lastRenderedPageBreak/>
              <w:t xml:space="preserve">13. Организация  контроля </w:t>
            </w:r>
          </w:p>
          <w:p w:rsidR="00EA44B6" w:rsidRDefault="00EA44B6">
            <w:pPr>
              <w:spacing w:line="276" w:lineRule="auto"/>
            </w:pPr>
            <w:r>
              <w:t>за исполнением программы:</w:t>
            </w:r>
          </w:p>
        </w:tc>
        <w:tc>
          <w:tcPr>
            <w:tcW w:w="3731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4B6" w:rsidRDefault="00EA44B6">
            <w:pPr>
              <w:spacing w:line="276" w:lineRule="auto"/>
            </w:pPr>
            <w:proofErr w:type="gramStart"/>
            <w:r>
              <w:t>контроль</w:t>
            </w:r>
            <w:proofErr w:type="gramEnd"/>
            <w:r>
              <w:t xml:space="preserve"> за выполнением программы осуществляет заместитель главы   администрация Кусинского сельского поселения. </w:t>
            </w:r>
          </w:p>
        </w:tc>
      </w:tr>
    </w:tbl>
    <w:p w:rsidR="00EA44B6" w:rsidRDefault="00EA44B6" w:rsidP="00EA44B6">
      <w:pPr>
        <w:jc w:val="center"/>
      </w:pPr>
    </w:p>
    <w:p w:rsidR="00EA44B6" w:rsidRDefault="00EA44B6" w:rsidP="00EA44B6">
      <w:pPr>
        <w:rPr>
          <w:b/>
        </w:rPr>
      </w:pPr>
    </w:p>
    <w:p w:rsidR="00EA44B6" w:rsidRDefault="00EA44B6" w:rsidP="00EA44B6">
      <w:pPr>
        <w:numPr>
          <w:ilvl w:val="0"/>
          <w:numId w:val="2"/>
        </w:numPr>
        <w:rPr>
          <w:b/>
        </w:rPr>
      </w:pPr>
      <w:r>
        <w:rPr>
          <w:b/>
        </w:rPr>
        <w:t xml:space="preserve">Содержание проблемы </w:t>
      </w:r>
    </w:p>
    <w:p w:rsidR="00EA44B6" w:rsidRDefault="00EA44B6" w:rsidP="00EA44B6">
      <w:pPr>
        <w:ind w:left="1113"/>
        <w:rPr>
          <w:b/>
        </w:rPr>
      </w:pPr>
    </w:p>
    <w:p w:rsidR="00EA44B6" w:rsidRDefault="00EA44B6" w:rsidP="00EA44B6">
      <w:pPr>
        <w:spacing w:line="276" w:lineRule="auto"/>
        <w:ind w:firstLine="708"/>
        <w:jc w:val="both"/>
      </w:pPr>
      <w:r>
        <w:t xml:space="preserve">Муниципальная   программа   «Развитие части территорий муниципального образования </w:t>
      </w:r>
      <w:proofErr w:type="spellStart"/>
      <w:r w:rsidR="00B062BA">
        <w:t>Будогощского</w:t>
      </w:r>
      <w:proofErr w:type="spellEnd"/>
      <w:r w:rsidR="00B062BA">
        <w:t xml:space="preserve"> городского поселения </w:t>
      </w:r>
      <w:proofErr w:type="spellStart"/>
      <w:r>
        <w:t>Киришского</w:t>
      </w:r>
      <w:proofErr w:type="spellEnd"/>
      <w:r>
        <w:t xml:space="preserve"> муниципального района  Ленингра</w:t>
      </w:r>
      <w:r w:rsidR="00BF5242">
        <w:t>дской области на 2014 год</w:t>
      </w:r>
      <w:r>
        <w:t>» (далее – Программа) разработана в соответствии  с Федеральным Законом от 06.10.2003 года № 131-ФЗ «Об общих принципах  организации местного самоуправления в Российской Федерации»; Областным Законом от 14.12.2012 № 95-ОЗ «О содействии развитию на части территории муниципальных образований Ленинградской области иных форм местного самоуправления» Уставом муниципального образования</w:t>
      </w:r>
      <w:r w:rsidR="00B062BA" w:rsidRPr="00B062BA">
        <w:t xml:space="preserve"> </w:t>
      </w:r>
      <w:proofErr w:type="spellStart"/>
      <w:r w:rsidR="00B062BA">
        <w:t>Будогощского</w:t>
      </w:r>
      <w:proofErr w:type="spellEnd"/>
      <w:r w:rsidR="00B062BA">
        <w:t xml:space="preserve"> городского поселения</w:t>
      </w:r>
      <w:r>
        <w:t xml:space="preserve">, </w:t>
      </w:r>
      <w:r w:rsidR="00B062BA">
        <w:t xml:space="preserve">решений общих собраний жителей населенных пунктов, </w:t>
      </w:r>
      <w:r>
        <w:t>предложений старост населенных пунктов.</w:t>
      </w:r>
    </w:p>
    <w:p w:rsidR="00B062BA" w:rsidRDefault="00B062BA" w:rsidP="00EA44B6">
      <w:pPr>
        <w:spacing w:line="276" w:lineRule="auto"/>
        <w:ind w:firstLine="708"/>
        <w:jc w:val="both"/>
      </w:pPr>
      <w:r>
        <w:t xml:space="preserve"> С 2006</w:t>
      </w:r>
      <w:r w:rsidR="00EA44B6">
        <w:t xml:space="preserve"> года на территории   </w:t>
      </w:r>
      <w:proofErr w:type="spellStart"/>
      <w:r>
        <w:t>Будогощского</w:t>
      </w:r>
      <w:proofErr w:type="spellEnd"/>
      <w:r>
        <w:t xml:space="preserve"> городского поселения </w:t>
      </w:r>
      <w:r w:rsidR="00EA44B6">
        <w:t xml:space="preserve">развивается институт территориального общественного самоуправления (ТОС). ТОС служит для реализации принципов народовластия на территории поселения  и призвано обеспечивать  развитие инициативы и расширения возможностей самостоятельного  решения населением вопросов благоустройства территории, обеспечения  общественного порядка, социально-экономического развития соответствующей территории и иных вопросов местного значения.  Муниципальное образование </w:t>
      </w:r>
      <w:proofErr w:type="spellStart"/>
      <w:r>
        <w:t>Будогощского</w:t>
      </w:r>
      <w:proofErr w:type="spellEnd"/>
      <w:r>
        <w:t xml:space="preserve"> городского поселения включает в себя 29</w:t>
      </w:r>
      <w:r w:rsidR="00EA44B6">
        <w:t xml:space="preserve"> населенных пунктов</w:t>
      </w:r>
      <w:r>
        <w:t>.</w:t>
      </w:r>
    </w:p>
    <w:p w:rsidR="00EA44B6" w:rsidRDefault="00EA44B6" w:rsidP="00EA44B6">
      <w:pPr>
        <w:spacing w:line="276" w:lineRule="auto"/>
        <w:ind w:firstLine="708"/>
        <w:jc w:val="both"/>
      </w:pPr>
      <w:r>
        <w:t xml:space="preserve">Данная Программа отражает необходимость  первоочередного решения задач актуальных для конкретного  населенного пункта. </w:t>
      </w:r>
    </w:p>
    <w:p w:rsidR="00EA44B6" w:rsidRDefault="00EA44B6" w:rsidP="00EA44B6">
      <w:pPr>
        <w:spacing w:line="276" w:lineRule="auto"/>
        <w:ind w:firstLine="708"/>
        <w:jc w:val="both"/>
      </w:pPr>
      <w:r>
        <w:t>Определение перспектив благоустройства отдельных населенных пунктов, составленных на основе предложений старост, позволит добиться решения поставленных задач.</w:t>
      </w:r>
    </w:p>
    <w:p w:rsidR="00EA44B6" w:rsidRDefault="00EA44B6" w:rsidP="00EA44B6">
      <w:pPr>
        <w:spacing w:line="276" w:lineRule="auto"/>
        <w:ind w:firstLine="708"/>
        <w:jc w:val="both"/>
      </w:pPr>
      <w:r>
        <w:rPr>
          <w:b/>
        </w:rPr>
        <w:t>2. Анализ проблемы</w:t>
      </w:r>
    </w:p>
    <w:p w:rsidR="00EA44B6" w:rsidRDefault="00EA44B6" w:rsidP="00EA44B6">
      <w:pPr>
        <w:spacing w:line="276" w:lineRule="auto"/>
        <w:ind w:firstLine="708"/>
        <w:jc w:val="both"/>
      </w:pPr>
      <w:r>
        <w:t xml:space="preserve">Анализируя </w:t>
      </w:r>
      <w:r w:rsidR="00B062BA">
        <w:t xml:space="preserve">решения общих собраний жителей населенных пунктов, </w:t>
      </w:r>
      <w:r>
        <w:t xml:space="preserve">предложения старост  можно выделить несколько первоочередных направлений для улучшения качества жизни населения в отдельных населенных пунктах </w:t>
      </w:r>
      <w:proofErr w:type="spellStart"/>
      <w:r w:rsidR="00B062BA">
        <w:t>Будогощского</w:t>
      </w:r>
      <w:proofErr w:type="spellEnd"/>
      <w:r w:rsidR="00B062BA">
        <w:t xml:space="preserve"> городского поселения </w:t>
      </w:r>
      <w:r>
        <w:t>это:</w:t>
      </w:r>
    </w:p>
    <w:p w:rsidR="00B062BA" w:rsidRDefault="00EA44B6" w:rsidP="00B062BA">
      <w:pPr>
        <w:spacing w:line="276" w:lineRule="auto"/>
        <w:ind w:firstLine="708"/>
      </w:pPr>
      <w:r>
        <w:t xml:space="preserve">- </w:t>
      </w:r>
      <w:r w:rsidR="00B062BA">
        <w:t>Ремонт дорог;</w:t>
      </w:r>
    </w:p>
    <w:p w:rsidR="00B062BA" w:rsidRDefault="00B062BA" w:rsidP="00B062BA">
      <w:pPr>
        <w:spacing w:line="276" w:lineRule="auto"/>
        <w:ind w:firstLine="708"/>
      </w:pPr>
      <w:r>
        <w:t>- Устройство детских площадок;</w:t>
      </w:r>
    </w:p>
    <w:p w:rsidR="00EA44B6" w:rsidRDefault="00B062BA" w:rsidP="00B062BA">
      <w:pPr>
        <w:spacing w:line="276" w:lineRule="auto"/>
        <w:ind w:firstLine="708"/>
      </w:pPr>
      <w:r>
        <w:t>- сбор и вывоз ТБО.</w:t>
      </w:r>
    </w:p>
    <w:p w:rsidR="00EA44B6" w:rsidRDefault="00EA44B6" w:rsidP="00EA44B6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 3. Цели и задачи Программы</w:t>
      </w:r>
    </w:p>
    <w:p w:rsidR="00EA44B6" w:rsidRDefault="00EA44B6" w:rsidP="00EA44B6">
      <w:pPr>
        <w:spacing w:line="276" w:lineRule="auto"/>
        <w:ind w:firstLine="708"/>
        <w:jc w:val="both"/>
      </w:pPr>
      <w:r>
        <w:t>3.1. Цель Программы</w:t>
      </w:r>
    </w:p>
    <w:p w:rsidR="00EA44B6" w:rsidRDefault="00EA44B6" w:rsidP="00EA44B6">
      <w:pPr>
        <w:spacing w:line="276" w:lineRule="auto"/>
        <w:ind w:firstLine="708"/>
      </w:pPr>
      <w:r>
        <w:t> -</w:t>
      </w:r>
      <w:r>
        <w:rPr>
          <w:rStyle w:val="apple-converted-space"/>
          <w:shd w:val="clear" w:color="auto" w:fill="FEFEFE"/>
        </w:rPr>
        <w:t> </w:t>
      </w:r>
      <w:r>
        <w:rPr>
          <w:shd w:val="clear" w:color="auto" w:fill="FEFEFE"/>
        </w:rPr>
        <w:t>создание комфортных условий жизнедеятельности в сельской местности;</w:t>
      </w:r>
    </w:p>
    <w:p w:rsidR="00EA44B6" w:rsidRDefault="00EA44B6" w:rsidP="00EA44B6">
      <w:pPr>
        <w:pStyle w:val="a3"/>
        <w:shd w:val="clear" w:color="auto" w:fill="FEFEFE"/>
        <w:spacing w:before="0" w:beforeAutospacing="0" w:after="0" w:afterAutospacing="0" w:line="276" w:lineRule="auto"/>
        <w:ind w:firstLine="708"/>
      </w:pPr>
      <w:r>
        <w:lastRenderedPageBreak/>
        <w:t>-  активизация местного населения в решении вопросов местного значения.</w:t>
      </w:r>
    </w:p>
    <w:p w:rsidR="00EA44B6" w:rsidRDefault="00EA44B6" w:rsidP="00EA44B6">
      <w:pPr>
        <w:spacing w:line="276" w:lineRule="auto"/>
        <w:ind w:firstLine="708"/>
        <w:jc w:val="both"/>
      </w:pPr>
      <w:r>
        <w:t>3.2. Задачи Программы</w:t>
      </w:r>
    </w:p>
    <w:p w:rsidR="00EA44B6" w:rsidRDefault="00EA44B6" w:rsidP="00EA44B6">
      <w:pPr>
        <w:spacing w:line="276" w:lineRule="auto"/>
        <w:ind w:firstLine="708"/>
        <w:jc w:val="both"/>
      </w:pPr>
      <w:r>
        <w:t xml:space="preserve">- Приведение в качественное состояние элементов благоустройства населенных пунктов,  состояния дорог.  </w:t>
      </w:r>
    </w:p>
    <w:p w:rsidR="00EA44B6" w:rsidRDefault="00EA44B6" w:rsidP="00EA44B6">
      <w:pPr>
        <w:spacing w:line="276" w:lineRule="auto"/>
        <w:ind w:firstLine="708"/>
        <w:jc w:val="both"/>
      </w:pPr>
      <w:r>
        <w:t>- Привлечение жителей к участию в решении проблем благоустройства населенных пунктов.</w:t>
      </w:r>
    </w:p>
    <w:p w:rsidR="00EA44B6" w:rsidRDefault="00EA44B6" w:rsidP="00EA44B6">
      <w:pPr>
        <w:spacing w:line="276" w:lineRule="auto"/>
        <w:ind w:firstLine="708"/>
        <w:jc w:val="both"/>
      </w:pPr>
      <w:r>
        <w:t>- Организация взаимодействия между администрацией, старостами и жителями населенных пунктов</w:t>
      </w:r>
    </w:p>
    <w:p w:rsidR="00EA44B6" w:rsidRDefault="00EA44B6" w:rsidP="00EA44B6">
      <w:pPr>
        <w:spacing w:line="276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4. Сроки  реализации Программы  </w:t>
      </w:r>
    </w:p>
    <w:p w:rsidR="00EA44B6" w:rsidRDefault="00EA44B6" w:rsidP="00EA44B6">
      <w:pPr>
        <w:spacing w:line="276" w:lineRule="auto"/>
        <w:ind w:firstLine="705"/>
        <w:jc w:val="both"/>
      </w:pPr>
      <w:r>
        <w:t>Реализацию Программы предполагает</w:t>
      </w:r>
      <w:r w:rsidR="00BF5242">
        <w:t>ся осуществить в 2014 году</w:t>
      </w:r>
      <w:r>
        <w:t>.</w:t>
      </w:r>
    </w:p>
    <w:p w:rsidR="00EA44B6" w:rsidRDefault="00EA44B6" w:rsidP="00EA44B6">
      <w:pPr>
        <w:spacing w:line="276" w:lineRule="auto"/>
        <w:ind w:firstLine="705"/>
        <w:jc w:val="both"/>
      </w:pPr>
    </w:p>
    <w:p w:rsidR="00EA44B6" w:rsidRDefault="00EA44B6" w:rsidP="00EA44B6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Ресурсное обеспечение Программы </w:t>
      </w:r>
    </w:p>
    <w:p w:rsidR="00EA44B6" w:rsidRDefault="00EA44B6" w:rsidP="00EA44B6">
      <w:pPr>
        <w:spacing w:line="276" w:lineRule="auto"/>
        <w:ind w:firstLine="705"/>
        <w:jc w:val="both"/>
        <w:rPr>
          <w:shd w:val="clear" w:color="auto" w:fill="F9F9F9"/>
        </w:rPr>
      </w:pPr>
      <w:r>
        <w:rPr>
          <w:shd w:val="clear" w:color="auto" w:fill="F9F9F9"/>
        </w:rPr>
        <w:t xml:space="preserve">Программа реализуется за счет средств бюджета Ленинградской области и бюджета </w:t>
      </w:r>
      <w:proofErr w:type="spellStart"/>
      <w:r w:rsidR="00B062BA">
        <w:t>Будогощского</w:t>
      </w:r>
      <w:proofErr w:type="spellEnd"/>
      <w:r w:rsidR="00B062BA">
        <w:t xml:space="preserve"> городского поселения</w:t>
      </w:r>
      <w:r w:rsidR="00B062BA">
        <w:rPr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Киришского</w:t>
      </w:r>
      <w:proofErr w:type="spellEnd"/>
      <w:r>
        <w:rPr>
          <w:shd w:val="clear" w:color="auto" w:fill="F9F9F9"/>
        </w:rPr>
        <w:t xml:space="preserve">  муниципального района Ленинградской области.</w:t>
      </w:r>
    </w:p>
    <w:p w:rsidR="00EA44B6" w:rsidRDefault="00EA44B6" w:rsidP="00EA44B6">
      <w:pPr>
        <w:pStyle w:val="a3"/>
        <w:numPr>
          <w:ilvl w:val="0"/>
          <w:numId w:val="1"/>
        </w:numPr>
        <w:spacing w:before="47" w:beforeAutospacing="0" w:after="47" w:afterAutospacing="0"/>
        <w:ind w:right="47"/>
        <w:jc w:val="both"/>
        <w:rPr>
          <w:b/>
          <w:shd w:val="clear" w:color="auto" w:fill="F9F9F9"/>
        </w:rPr>
      </w:pPr>
      <w:r>
        <w:rPr>
          <w:b/>
          <w:shd w:val="clear" w:color="auto" w:fill="F9F9F9"/>
        </w:rPr>
        <w:t>Механизм реализации Программы</w:t>
      </w:r>
      <w:r>
        <w:t xml:space="preserve"> </w:t>
      </w:r>
    </w:p>
    <w:p w:rsidR="00EA44B6" w:rsidRDefault="00EA44B6" w:rsidP="00EA44B6">
      <w:pPr>
        <w:pStyle w:val="a3"/>
        <w:spacing w:before="47" w:beforeAutospacing="0" w:after="47" w:afterAutospacing="0" w:line="276" w:lineRule="auto"/>
        <w:ind w:right="47" w:firstLine="705"/>
        <w:jc w:val="both"/>
      </w:pPr>
      <w:r>
        <w:t>Администрация  муниципального образования</w:t>
      </w:r>
      <w:r w:rsidR="00B062BA" w:rsidRPr="00B062BA">
        <w:t xml:space="preserve"> </w:t>
      </w:r>
      <w:proofErr w:type="spellStart"/>
      <w:r w:rsidR="00B062BA">
        <w:t>Будогощского</w:t>
      </w:r>
      <w:proofErr w:type="spellEnd"/>
      <w:r w:rsidR="00B062BA">
        <w:t xml:space="preserve"> городского поселения</w:t>
      </w:r>
      <w:r>
        <w:t>:</w:t>
      </w:r>
    </w:p>
    <w:p w:rsidR="00EA44B6" w:rsidRDefault="00EA44B6" w:rsidP="00EA44B6">
      <w:pPr>
        <w:pStyle w:val="a3"/>
        <w:spacing w:before="47" w:beforeAutospacing="0" w:after="47" w:afterAutospacing="0" w:line="276" w:lineRule="auto"/>
        <w:ind w:right="47" w:firstLine="705"/>
        <w:jc w:val="both"/>
        <w:rPr>
          <w:b/>
          <w:shd w:val="clear" w:color="auto" w:fill="F9F9F9"/>
        </w:rPr>
      </w:pPr>
      <w:r>
        <w:t>-  осуществляет координацию деятельности участников программы, контроль за сроками выполнения мероприятий программы, целевым расходованием выделяемых финансовых средств и эффективностью их использования.</w:t>
      </w:r>
    </w:p>
    <w:p w:rsidR="00EA44B6" w:rsidRDefault="00EA44B6" w:rsidP="00EA44B6">
      <w:pPr>
        <w:spacing w:line="276" w:lineRule="auto"/>
        <w:ind w:firstLine="708"/>
        <w:jc w:val="both"/>
      </w:pPr>
      <w:r>
        <w:t>- организует, при необходимости, проведение мероприятий, предусмотренных Программой в соответствии с Федеральным законом от 05.04.2013 № 44-ФЗ «О контрактной системе в сфере закупок, товаров, работ, услуг»;</w:t>
      </w:r>
    </w:p>
    <w:p w:rsidR="00EA44B6" w:rsidRDefault="00EA44B6" w:rsidP="00EA44B6">
      <w:pPr>
        <w:spacing w:line="276" w:lineRule="auto"/>
        <w:ind w:firstLine="708"/>
        <w:jc w:val="both"/>
      </w:pPr>
      <w:r>
        <w:t>- осуществляет меры по полному и качественному выполнению мероприятий Программы.</w:t>
      </w:r>
    </w:p>
    <w:p w:rsidR="00EA44B6" w:rsidRDefault="00EA44B6" w:rsidP="00EA44B6">
      <w:pPr>
        <w:spacing w:line="276" w:lineRule="auto"/>
        <w:jc w:val="both"/>
        <w:rPr>
          <w:b/>
        </w:rPr>
      </w:pPr>
      <w:r>
        <w:tab/>
      </w:r>
      <w:r>
        <w:rPr>
          <w:b/>
        </w:rPr>
        <w:t xml:space="preserve">7. Управление реализацией </w:t>
      </w:r>
      <w:proofErr w:type="gramStart"/>
      <w:r>
        <w:rPr>
          <w:b/>
        </w:rPr>
        <w:t>программы  и</w:t>
      </w:r>
      <w:proofErr w:type="gramEnd"/>
      <w:r>
        <w:rPr>
          <w:b/>
        </w:rPr>
        <w:t xml:space="preserve"> контроль за ходом ее выполнения. </w:t>
      </w:r>
    </w:p>
    <w:p w:rsidR="00EA44B6" w:rsidRDefault="00EA44B6" w:rsidP="00EA44B6">
      <w:pPr>
        <w:pStyle w:val="a3"/>
        <w:spacing w:before="47" w:beforeAutospacing="0" w:after="47" w:afterAutospacing="0" w:line="276" w:lineRule="auto"/>
        <w:ind w:left="47" w:right="47" w:firstLine="661"/>
        <w:jc w:val="both"/>
        <w:rPr>
          <w:color w:val="000000"/>
        </w:rPr>
      </w:pPr>
      <w:r>
        <w:rPr>
          <w:color w:val="000000"/>
        </w:rPr>
        <w:t xml:space="preserve">Текущее управление и контроль за реализацией мероприятий Программы осуществляет </w:t>
      </w:r>
      <w:proofErr w:type="gramStart"/>
      <w:r>
        <w:rPr>
          <w:color w:val="000000"/>
        </w:rPr>
        <w:t xml:space="preserve">администрация  </w:t>
      </w:r>
      <w:proofErr w:type="spellStart"/>
      <w:r w:rsidR="00B062BA">
        <w:t>Будогощского</w:t>
      </w:r>
      <w:proofErr w:type="spellEnd"/>
      <w:proofErr w:type="gramEnd"/>
      <w:r w:rsidR="00B062BA">
        <w:t xml:space="preserve"> городского поселения</w:t>
      </w:r>
      <w:r>
        <w:rPr>
          <w:color w:val="000000"/>
        </w:rPr>
        <w:t>:</w:t>
      </w:r>
    </w:p>
    <w:p w:rsidR="00EA44B6" w:rsidRDefault="00EA44B6" w:rsidP="00EA44B6">
      <w:pPr>
        <w:pStyle w:val="a3"/>
        <w:spacing w:before="47" w:beforeAutospacing="0" w:after="47" w:afterAutospacing="0" w:line="276" w:lineRule="auto"/>
        <w:ind w:left="47" w:right="47" w:firstLine="313"/>
        <w:jc w:val="both"/>
        <w:rPr>
          <w:color w:val="000000"/>
        </w:rPr>
      </w:pPr>
      <w:r>
        <w:rPr>
          <w:color w:val="000000"/>
        </w:rPr>
        <w:t xml:space="preserve">    Для обеспечения мониторинга и анализа хода реализации мероприятий Программы администрация  </w:t>
      </w:r>
      <w:proofErr w:type="spellStart"/>
      <w:r w:rsidR="00B062BA">
        <w:t>Будогощского</w:t>
      </w:r>
      <w:proofErr w:type="spellEnd"/>
      <w:r w:rsidR="00B062BA">
        <w:t xml:space="preserve"> городского поселения</w:t>
      </w:r>
      <w:r>
        <w:rPr>
          <w:color w:val="000000"/>
        </w:rPr>
        <w:t>:</w:t>
      </w:r>
    </w:p>
    <w:p w:rsidR="00EA44B6" w:rsidRDefault="00EA44B6" w:rsidP="00EA44B6">
      <w:pPr>
        <w:pStyle w:val="a3"/>
        <w:spacing w:before="47" w:beforeAutospacing="0" w:after="47" w:afterAutospacing="0" w:line="276" w:lineRule="auto"/>
        <w:ind w:left="47" w:right="47" w:firstLine="313"/>
        <w:jc w:val="both"/>
        <w:rPr>
          <w:color w:val="000000"/>
        </w:rPr>
      </w:pPr>
      <w:r>
        <w:rPr>
          <w:color w:val="000000"/>
        </w:rPr>
        <w:t>- осуществляет мониторинг выполнения мероприятий Программы;</w:t>
      </w:r>
    </w:p>
    <w:p w:rsidR="00EA44B6" w:rsidRDefault="00EA44B6" w:rsidP="00EA44B6">
      <w:pPr>
        <w:pStyle w:val="a3"/>
        <w:spacing w:before="47" w:beforeAutospacing="0" w:after="47" w:afterAutospacing="0" w:line="276" w:lineRule="auto"/>
        <w:ind w:left="47" w:right="47" w:firstLine="313"/>
        <w:jc w:val="both"/>
        <w:rPr>
          <w:color w:val="000000"/>
        </w:rPr>
      </w:pPr>
      <w:r>
        <w:rPr>
          <w:color w:val="000000"/>
        </w:rPr>
        <w:t xml:space="preserve">- ежегодно  проводит оценку эффективности реализации Программы. </w:t>
      </w:r>
    </w:p>
    <w:p w:rsidR="00EA44B6" w:rsidRDefault="00EA44B6" w:rsidP="00EA44B6">
      <w:pPr>
        <w:spacing w:line="276" w:lineRule="auto"/>
        <w:ind w:firstLine="360"/>
        <w:jc w:val="both"/>
        <w:rPr>
          <w:b/>
        </w:rPr>
      </w:pPr>
      <w:r>
        <w:rPr>
          <w:b/>
        </w:rPr>
        <w:t xml:space="preserve">     8. Оценка эффективности Программы</w:t>
      </w:r>
    </w:p>
    <w:p w:rsidR="00EA44B6" w:rsidRDefault="00EA44B6" w:rsidP="00EA44B6">
      <w:pPr>
        <w:spacing w:line="276" w:lineRule="auto"/>
        <w:ind w:firstLine="708"/>
        <w:jc w:val="both"/>
      </w:pPr>
      <w:r>
        <w:t>В результате реализации Программы ожидается создание условий, обеспечивающих комфортные условия для работы и отдыха населения на части территории муниципального образования</w:t>
      </w:r>
      <w:r w:rsidR="00B062BA" w:rsidRPr="00B062BA">
        <w:t xml:space="preserve"> </w:t>
      </w:r>
      <w:proofErr w:type="spellStart"/>
      <w:r w:rsidR="00B062BA">
        <w:t>Будогощского</w:t>
      </w:r>
      <w:proofErr w:type="spellEnd"/>
      <w:r w:rsidR="00B062BA">
        <w:t xml:space="preserve"> городского поселения</w:t>
      </w:r>
      <w:r>
        <w:t xml:space="preserve">. </w:t>
      </w:r>
    </w:p>
    <w:p w:rsidR="00B062BA" w:rsidRPr="00626A08" w:rsidRDefault="00EA44B6" w:rsidP="00594758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 w:rsidR="00B062BA" w:rsidRPr="00626A08">
        <w:rPr>
          <w:rFonts w:ascii="Times New Roman" w:hAnsi="Times New Roman" w:cs="Times New Roman"/>
          <w:b w:val="0"/>
          <w:sz w:val="24"/>
          <w:szCs w:val="24"/>
        </w:rPr>
        <w:t>Оценка эффективности реализации Программы проводится в соответствии с «Порядком проведения оценки эффективности реализации муниципальных целевых программ»</w:t>
      </w:r>
      <w:r w:rsidR="00B062BA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постановлением администрации </w:t>
      </w:r>
      <w:proofErr w:type="spellStart"/>
      <w:r w:rsidR="00B062BA">
        <w:rPr>
          <w:rFonts w:ascii="Times New Roman" w:hAnsi="Times New Roman" w:cs="Times New Roman"/>
          <w:b w:val="0"/>
          <w:sz w:val="24"/>
          <w:szCs w:val="24"/>
        </w:rPr>
        <w:t>Будогощского</w:t>
      </w:r>
      <w:proofErr w:type="spellEnd"/>
      <w:r w:rsidR="00B062BA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 от 27.11.2011 г</w:t>
      </w:r>
      <w:r w:rsidR="00B062BA" w:rsidRPr="00626A08">
        <w:rPr>
          <w:rFonts w:ascii="Times New Roman" w:hAnsi="Times New Roman" w:cs="Times New Roman"/>
          <w:b w:val="0"/>
          <w:sz w:val="24"/>
          <w:szCs w:val="24"/>
        </w:rPr>
        <w:t>. № 57</w:t>
      </w:r>
      <w:r w:rsidR="00B062B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A44B6" w:rsidRDefault="00EA44B6" w:rsidP="00EA44B6">
      <w:pPr>
        <w:pStyle w:val="a3"/>
        <w:spacing w:before="47" w:beforeAutospacing="0" w:after="47" w:afterAutospacing="0" w:line="276" w:lineRule="auto"/>
        <w:ind w:right="47"/>
        <w:jc w:val="both"/>
        <w:rPr>
          <w:color w:val="000000"/>
        </w:rPr>
      </w:pPr>
    </w:p>
    <w:p w:rsidR="009C355F" w:rsidRDefault="009C355F"/>
    <w:sectPr w:rsidR="009C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1189E"/>
    <w:multiLevelType w:val="hybridMultilevel"/>
    <w:tmpl w:val="412EF232"/>
    <w:lvl w:ilvl="0" w:tplc="CF8A9A98">
      <w:start w:val="1"/>
      <w:numFmt w:val="decimal"/>
      <w:lvlText w:val="%1."/>
      <w:lvlJc w:val="left"/>
      <w:pPr>
        <w:ind w:left="1113" w:hanging="360"/>
      </w:pPr>
    </w:lvl>
    <w:lvl w:ilvl="1" w:tplc="04190019">
      <w:start w:val="1"/>
      <w:numFmt w:val="lowerLetter"/>
      <w:lvlText w:val="%2."/>
      <w:lvlJc w:val="left"/>
      <w:pPr>
        <w:ind w:left="1833" w:hanging="360"/>
      </w:pPr>
    </w:lvl>
    <w:lvl w:ilvl="2" w:tplc="0419001B">
      <w:start w:val="1"/>
      <w:numFmt w:val="lowerRoman"/>
      <w:lvlText w:val="%3."/>
      <w:lvlJc w:val="right"/>
      <w:pPr>
        <w:ind w:left="2553" w:hanging="180"/>
      </w:pPr>
    </w:lvl>
    <w:lvl w:ilvl="3" w:tplc="0419000F">
      <w:start w:val="1"/>
      <w:numFmt w:val="decimal"/>
      <w:lvlText w:val="%4."/>
      <w:lvlJc w:val="left"/>
      <w:pPr>
        <w:ind w:left="3273" w:hanging="360"/>
      </w:pPr>
    </w:lvl>
    <w:lvl w:ilvl="4" w:tplc="04190019">
      <w:start w:val="1"/>
      <w:numFmt w:val="lowerLetter"/>
      <w:lvlText w:val="%5."/>
      <w:lvlJc w:val="left"/>
      <w:pPr>
        <w:ind w:left="3993" w:hanging="360"/>
      </w:pPr>
    </w:lvl>
    <w:lvl w:ilvl="5" w:tplc="0419001B">
      <w:start w:val="1"/>
      <w:numFmt w:val="lowerRoman"/>
      <w:lvlText w:val="%6."/>
      <w:lvlJc w:val="right"/>
      <w:pPr>
        <w:ind w:left="4713" w:hanging="180"/>
      </w:pPr>
    </w:lvl>
    <w:lvl w:ilvl="6" w:tplc="0419000F">
      <w:start w:val="1"/>
      <w:numFmt w:val="decimal"/>
      <w:lvlText w:val="%7."/>
      <w:lvlJc w:val="left"/>
      <w:pPr>
        <w:ind w:left="5433" w:hanging="360"/>
      </w:pPr>
    </w:lvl>
    <w:lvl w:ilvl="7" w:tplc="04190019">
      <w:start w:val="1"/>
      <w:numFmt w:val="lowerLetter"/>
      <w:lvlText w:val="%8."/>
      <w:lvlJc w:val="left"/>
      <w:pPr>
        <w:ind w:left="6153" w:hanging="360"/>
      </w:pPr>
    </w:lvl>
    <w:lvl w:ilvl="8" w:tplc="0419001B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7B53001D"/>
    <w:multiLevelType w:val="hybridMultilevel"/>
    <w:tmpl w:val="F7DA1CDE"/>
    <w:lvl w:ilvl="0" w:tplc="EB361B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1D"/>
    <w:rsid w:val="00414F1D"/>
    <w:rsid w:val="00594758"/>
    <w:rsid w:val="009C355F"/>
    <w:rsid w:val="00A21A81"/>
    <w:rsid w:val="00B062BA"/>
    <w:rsid w:val="00BF5242"/>
    <w:rsid w:val="00C758DE"/>
    <w:rsid w:val="00EA44B6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7B83C-64A2-4A8A-9547-55201DDA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44B6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4B6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EA44B6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rsid w:val="00EA44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EA44B6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99"/>
    <w:rsid w:val="00EA44B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44B6"/>
  </w:style>
  <w:style w:type="character" w:customStyle="1" w:styleId="10">
    <w:name w:val="Заголовок 1 Знак"/>
    <w:basedOn w:val="a0"/>
    <w:link w:val="1"/>
    <w:rsid w:val="00EA44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A44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A4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EA44B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7</cp:revision>
  <dcterms:created xsi:type="dcterms:W3CDTF">2014-03-26T13:32:00Z</dcterms:created>
  <dcterms:modified xsi:type="dcterms:W3CDTF">2014-07-27T12:05:00Z</dcterms:modified>
</cp:coreProperties>
</file>