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6" w:rsidRDefault="009521AF" w:rsidP="00836866">
      <w:pPr>
        <w:jc w:val="center"/>
        <w:rPr>
          <w:b/>
        </w:rPr>
      </w:pPr>
      <w:r>
        <w:rPr>
          <w:b/>
        </w:rPr>
        <w:t>Отчет по исполнению</w:t>
      </w:r>
      <w:r w:rsidR="00C913B4" w:rsidRPr="008D6C22">
        <w:rPr>
          <w:b/>
        </w:rPr>
        <w:t xml:space="preserve"> муниципальной программы </w:t>
      </w:r>
    </w:p>
    <w:p w:rsidR="00836866" w:rsidRPr="00836866" w:rsidRDefault="00836866" w:rsidP="00836866">
      <w:pPr>
        <w:jc w:val="center"/>
        <w:rPr>
          <w:b/>
        </w:rPr>
      </w:pPr>
      <w:r w:rsidRPr="00836866">
        <w:rPr>
          <w:b/>
        </w:rPr>
        <w:t xml:space="preserve">«Развитие автомобильных дорог  муниципального образования </w:t>
      </w:r>
      <w:proofErr w:type="spellStart"/>
      <w:r w:rsidRPr="00836866">
        <w:rPr>
          <w:b/>
        </w:rPr>
        <w:t>Будогощское</w:t>
      </w:r>
      <w:proofErr w:type="spellEnd"/>
      <w:r w:rsidRPr="00836866">
        <w:rPr>
          <w:b/>
        </w:rPr>
        <w:t xml:space="preserve"> городское поселение </w:t>
      </w:r>
    </w:p>
    <w:p w:rsidR="00A54B60" w:rsidRPr="00836866" w:rsidRDefault="00836866" w:rsidP="00836866">
      <w:pPr>
        <w:ind w:firstLine="698"/>
        <w:jc w:val="center"/>
        <w:rPr>
          <w:rStyle w:val="a4"/>
          <w:bCs w:val="0"/>
          <w:color w:val="auto"/>
        </w:rPr>
      </w:pPr>
      <w:proofErr w:type="spellStart"/>
      <w:r w:rsidRPr="00836866">
        <w:rPr>
          <w:b/>
        </w:rPr>
        <w:t>Киришского</w:t>
      </w:r>
      <w:proofErr w:type="spellEnd"/>
      <w:r w:rsidRPr="00836866">
        <w:rPr>
          <w:b/>
        </w:rPr>
        <w:t xml:space="preserve"> муниципального района Ленинградской области» за</w:t>
      </w:r>
      <w:r>
        <w:rPr>
          <w:b/>
        </w:rPr>
        <w:t xml:space="preserve"> </w:t>
      </w:r>
      <w:r w:rsidR="00BE79B2">
        <w:rPr>
          <w:b/>
        </w:rPr>
        <w:t>9 месяцев</w:t>
      </w:r>
      <w:r>
        <w:rPr>
          <w:b/>
        </w:rPr>
        <w:t xml:space="preserve"> 2016 г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417"/>
        <w:gridCol w:w="3545"/>
        <w:gridCol w:w="709"/>
        <w:gridCol w:w="708"/>
        <w:gridCol w:w="1702"/>
        <w:gridCol w:w="1701"/>
      </w:tblGrid>
      <w:tr w:rsidR="00836866" w:rsidRPr="008D6C22" w:rsidTr="00836866">
        <w:trPr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Style w:val="a4"/>
                <w:rFonts w:eastAsia="Calibri"/>
                <w:color w:val="auto"/>
              </w:rPr>
              <w:t>№</w:t>
            </w:r>
          </w:p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proofErr w:type="gramStart"/>
            <w:r w:rsidRPr="003A291A">
              <w:rPr>
                <w:rStyle w:val="a4"/>
                <w:rFonts w:eastAsia="Calibri"/>
                <w:color w:val="auto"/>
              </w:rPr>
              <w:t>п</w:t>
            </w:r>
            <w:proofErr w:type="gramEnd"/>
            <w:r w:rsidRPr="003A291A">
              <w:rPr>
                <w:rStyle w:val="a4"/>
                <w:rFonts w:eastAsia="Calibri"/>
                <w:color w:val="auto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836866" w:rsidRPr="008D6C22" w:rsidTr="00836866">
        <w:trPr>
          <w:trHeight w:val="608"/>
        </w:trPr>
        <w:tc>
          <w:tcPr>
            <w:tcW w:w="53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</w:tr>
      <w:tr w:rsidR="00836866" w:rsidRPr="008D6C22" w:rsidTr="00836866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1702" w:type="dxa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Запланировано на 2016 год</w:t>
            </w:r>
          </w:p>
        </w:tc>
        <w:tc>
          <w:tcPr>
            <w:tcW w:w="1701" w:type="dxa"/>
            <w:shd w:val="clear" w:color="auto" w:fill="auto"/>
          </w:tcPr>
          <w:p w:rsidR="00836866" w:rsidRPr="008D6C22" w:rsidRDefault="00836866" w:rsidP="00BE79B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Израсходовано за </w:t>
            </w:r>
            <w:r w:rsidR="00BE79B2">
              <w:rPr>
                <w:rStyle w:val="a4"/>
                <w:rFonts w:eastAsia="Calibri"/>
                <w:color w:val="auto"/>
                <w:sz w:val="18"/>
                <w:szCs w:val="18"/>
              </w:rPr>
              <w:t>9 месяцев</w:t>
            </w: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 xml:space="preserve"> 2016 г</w:t>
            </w:r>
          </w:p>
        </w:tc>
      </w:tr>
      <w:tr w:rsidR="00836866" w:rsidRPr="008D6C22" w:rsidTr="00836866">
        <w:trPr>
          <w:trHeight w:val="191"/>
        </w:trPr>
        <w:tc>
          <w:tcPr>
            <w:tcW w:w="534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836866" w:rsidRPr="008D6C22" w:rsidTr="00836866">
        <w:trPr>
          <w:trHeight w:val="301"/>
        </w:trPr>
        <w:tc>
          <w:tcPr>
            <w:tcW w:w="15560" w:type="dxa"/>
            <w:gridSpan w:val="8"/>
            <w:shd w:val="clear" w:color="auto" w:fill="auto"/>
          </w:tcPr>
          <w:p w:rsidR="00836866" w:rsidRPr="00D56AD2" w:rsidRDefault="00836866" w:rsidP="00D56AD2">
            <w:pPr>
              <w:rPr>
                <w:rStyle w:val="a4"/>
                <w:bCs w:val="0"/>
                <w:color w:val="auto"/>
                <w:sz w:val="24"/>
                <w:szCs w:val="24"/>
              </w:rPr>
            </w:pPr>
            <w:r w:rsidRPr="00D56AD2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096A53">
              <w:rPr>
                <w:b/>
                <w:sz w:val="24"/>
                <w:szCs w:val="24"/>
              </w:rPr>
              <w:t xml:space="preserve"> «Содержание и развитие автомобильных дорог и дворовых территорий, дорожного хозяйства»</w:t>
            </w:r>
          </w:p>
        </w:tc>
      </w:tr>
      <w:tr w:rsidR="00836866" w:rsidRPr="008D6C22" w:rsidTr="00836866">
        <w:trPr>
          <w:trHeight w:val="365"/>
        </w:trPr>
        <w:tc>
          <w:tcPr>
            <w:tcW w:w="15560" w:type="dxa"/>
            <w:gridSpan w:val="8"/>
            <w:shd w:val="clear" w:color="auto" w:fill="auto"/>
          </w:tcPr>
          <w:p w:rsidR="00836866" w:rsidRPr="000A113E" w:rsidRDefault="00836866" w:rsidP="000A113E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color w:val="auto"/>
              </w:rPr>
              <w:t>1</w:t>
            </w:r>
            <w:r w:rsidRPr="006C7D8E">
              <w:rPr>
                <w:rStyle w:val="a4"/>
                <w:rFonts w:eastAsia="Calibri"/>
                <w:color w:val="auto"/>
              </w:rPr>
              <w:t>.</w:t>
            </w:r>
            <w:r>
              <w:rPr>
                <w:rStyle w:val="a4"/>
                <w:rFonts w:eastAsia="Calibri"/>
                <w:b w:val="0"/>
                <w:color w:val="auto"/>
              </w:rPr>
              <w:t xml:space="preserve">  </w:t>
            </w:r>
            <w:r w:rsidRPr="00836866">
              <w:rPr>
                <w:rStyle w:val="a4"/>
                <w:rFonts w:eastAsia="Calibri"/>
                <w:color w:val="auto"/>
              </w:rPr>
              <w:t>Содержание и развитие автомобильных дорог и дворовых территорий, дорожного хозяйства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1C23AF">
            <w:r>
              <w:rPr>
                <w:rStyle w:val="a4"/>
                <w:rFonts w:eastAsia="Calibri"/>
                <w:b w:val="0"/>
                <w:color w:val="auto"/>
              </w:rPr>
              <w:t>Мероприятия по с</w:t>
            </w:r>
            <w:r w:rsidRPr="000A113E">
              <w:rPr>
                <w:rStyle w:val="a4"/>
                <w:rFonts w:eastAsia="Calibri"/>
                <w:b w:val="0"/>
                <w:color w:val="auto"/>
              </w:rPr>
              <w:t>одержани</w:t>
            </w:r>
            <w:r>
              <w:rPr>
                <w:rStyle w:val="a4"/>
                <w:rFonts w:eastAsia="Calibri"/>
                <w:b w:val="0"/>
                <w:color w:val="auto"/>
              </w:rPr>
              <w:t>ю</w:t>
            </w:r>
            <w:r w:rsidRPr="000A113E">
              <w:rPr>
                <w:rStyle w:val="a4"/>
                <w:rFonts w:eastAsia="Calibri"/>
                <w:b w:val="0"/>
                <w:color w:val="auto"/>
              </w:rPr>
              <w:t xml:space="preserve"> автомобильных дорог </w:t>
            </w:r>
            <w:r>
              <w:rPr>
                <w:rStyle w:val="a4"/>
                <w:rFonts w:eastAsia="Calibri"/>
                <w:b w:val="0"/>
                <w:color w:val="auto"/>
              </w:rPr>
              <w:t>общего пользования местного значения и искусственных сооружений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C95B66">
            <w:pPr>
              <w:rPr>
                <w:rStyle w:val="a4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1C23AF" w:rsidRDefault="00836866" w:rsidP="00BE79B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Pr="00D31F0E" w:rsidRDefault="00BE79B2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949,77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1.2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1C23AF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Проведение непредвиденных аварийно-восстановительных работ и других неотложных мероприятий в области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C95B66">
            <w:pPr>
              <w:rPr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1C23AF" w:rsidRDefault="00836866" w:rsidP="00BE79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Default="00BE79B2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4350,00</w:t>
            </w:r>
          </w:p>
        </w:tc>
      </w:tr>
      <w:tr w:rsidR="00836866" w:rsidRPr="008D6C22" w:rsidTr="00836866">
        <w:trPr>
          <w:trHeight w:val="612"/>
        </w:trPr>
        <w:tc>
          <w:tcPr>
            <w:tcW w:w="15560" w:type="dxa"/>
            <w:gridSpan w:val="8"/>
            <w:shd w:val="clear" w:color="auto" w:fill="auto"/>
          </w:tcPr>
          <w:p w:rsidR="00836866" w:rsidRPr="00CD2447" w:rsidRDefault="00836866" w:rsidP="00CD2447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color w:val="auto"/>
              </w:rPr>
              <w:t>2</w:t>
            </w:r>
            <w:r>
              <w:rPr>
                <w:rStyle w:val="a4"/>
                <w:rFonts w:eastAsia="Calibri"/>
                <w:b w:val="0"/>
                <w:color w:val="auto"/>
              </w:rPr>
              <w:t xml:space="preserve">.  </w:t>
            </w:r>
            <w:r w:rsidRPr="00836866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Pr="00836866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Pr="00836866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CD2447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671D27">
            <w:pPr>
              <w:rPr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A54B60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2.2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CD244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C95B66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836866" w:rsidP="00BE79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36866" w:rsidRPr="008D6C22" w:rsidTr="00836866">
        <w:trPr>
          <w:trHeight w:val="364"/>
        </w:trPr>
        <w:tc>
          <w:tcPr>
            <w:tcW w:w="15560" w:type="dxa"/>
            <w:gridSpan w:val="8"/>
            <w:shd w:val="clear" w:color="auto" w:fill="auto"/>
          </w:tcPr>
          <w:p w:rsidR="00836866" w:rsidRPr="00096A53" w:rsidRDefault="00836866" w:rsidP="00D56AD2">
            <w:pPr>
              <w:tabs>
                <w:tab w:val="left" w:pos="3519"/>
              </w:tabs>
              <w:rPr>
                <w:rStyle w:val="a4"/>
                <w:rFonts w:eastAsia="Calibri"/>
                <w:b w:val="0"/>
                <w:color w:val="auto"/>
                <w:sz w:val="24"/>
                <w:szCs w:val="24"/>
              </w:rPr>
            </w:pPr>
            <w:r w:rsidRPr="00D56AD2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096A53">
              <w:rPr>
                <w:b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в т.ч. с твердым покрытием»</w:t>
            </w:r>
          </w:p>
        </w:tc>
      </w:tr>
      <w:tr w:rsidR="00836866" w:rsidRPr="008D6C22" w:rsidTr="00836866">
        <w:trPr>
          <w:trHeight w:val="417"/>
        </w:trPr>
        <w:tc>
          <w:tcPr>
            <w:tcW w:w="15560" w:type="dxa"/>
            <w:gridSpan w:val="8"/>
            <w:shd w:val="clear" w:color="auto" w:fill="auto"/>
          </w:tcPr>
          <w:p w:rsidR="00836866" w:rsidRPr="00671D27" w:rsidRDefault="00836866" w:rsidP="00671D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36866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Pr="00671D27" w:rsidRDefault="00836866" w:rsidP="0058331C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836866" w:rsidRPr="00671D27" w:rsidRDefault="00836866" w:rsidP="0058331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58331C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58331C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096A53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096A53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671D27" w:rsidRDefault="00836866" w:rsidP="00BE79B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E79B2">
              <w:rPr>
                <w:rFonts w:eastAsia="Calibri"/>
                <w:sz w:val="18"/>
                <w:szCs w:val="18"/>
                <w:lang w:eastAsia="en-US"/>
              </w:rPr>
              <w:t>835,30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Pr="00CB6FB8" w:rsidRDefault="00BE79B2" w:rsidP="006C7D8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2041,18</w:t>
            </w:r>
          </w:p>
        </w:tc>
      </w:tr>
    </w:tbl>
    <w:p w:rsidR="008C76AB" w:rsidRPr="008D6C22" w:rsidRDefault="008C76AB"/>
    <w:sectPr w:rsidR="008C76AB" w:rsidRPr="008D6C22" w:rsidSect="00096A53">
      <w:pgSz w:w="16838" w:h="11906" w:orient="landscape" w:code="9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41"/>
    <w:rsid w:val="00057CAE"/>
    <w:rsid w:val="00067A66"/>
    <w:rsid w:val="00096A53"/>
    <w:rsid w:val="000A113E"/>
    <w:rsid w:val="00124A44"/>
    <w:rsid w:val="00156B84"/>
    <w:rsid w:val="001B5F90"/>
    <w:rsid w:val="001C23AF"/>
    <w:rsid w:val="001D5A90"/>
    <w:rsid w:val="00250ABA"/>
    <w:rsid w:val="00260C1B"/>
    <w:rsid w:val="002B4C84"/>
    <w:rsid w:val="002B7697"/>
    <w:rsid w:val="0030724C"/>
    <w:rsid w:val="0035109C"/>
    <w:rsid w:val="003A291A"/>
    <w:rsid w:val="003E1506"/>
    <w:rsid w:val="00471456"/>
    <w:rsid w:val="004C772E"/>
    <w:rsid w:val="004F71ED"/>
    <w:rsid w:val="005126DB"/>
    <w:rsid w:val="0058331C"/>
    <w:rsid w:val="00597B73"/>
    <w:rsid w:val="005C0141"/>
    <w:rsid w:val="005D7767"/>
    <w:rsid w:val="005F72F2"/>
    <w:rsid w:val="00671D27"/>
    <w:rsid w:val="006771DB"/>
    <w:rsid w:val="006C7D8E"/>
    <w:rsid w:val="006E1866"/>
    <w:rsid w:val="00747FD3"/>
    <w:rsid w:val="00782A4E"/>
    <w:rsid w:val="007B0B1C"/>
    <w:rsid w:val="00836866"/>
    <w:rsid w:val="00843B93"/>
    <w:rsid w:val="00844825"/>
    <w:rsid w:val="00857EA4"/>
    <w:rsid w:val="008A3715"/>
    <w:rsid w:val="008A5984"/>
    <w:rsid w:val="008C76AB"/>
    <w:rsid w:val="008D6C22"/>
    <w:rsid w:val="00904115"/>
    <w:rsid w:val="009251AA"/>
    <w:rsid w:val="009521AF"/>
    <w:rsid w:val="00965801"/>
    <w:rsid w:val="009D17BF"/>
    <w:rsid w:val="00A136B2"/>
    <w:rsid w:val="00A21AB6"/>
    <w:rsid w:val="00A30B8D"/>
    <w:rsid w:val="00A44567"/>
    <w:rsid w:val="00A54B60"/>
    <w:rsid w:val="00AC6168"/>
    <w:rsid w:val="00B02F19"/>
    <w:rsid w:val="00B13C67"/>
    <w:rsid w:val="00B525BC"/>
    <w:rsid w:val="00BE79B2"/>
    <w:rsid w:val="00C1329F"/>
    <w:rsid w:val="00C7451F"/>
    <w:rsid w:val="00C831D9"/>
    <w:rsid w:val="00C913B4"/>
    <w:rsid w:val="00C95B66"/>
    <w:rsid w:val="00CB6FB8"/>
    <w:rsid w:val="00CD1D2B"/>
    <w:rsid w:val="00CD2447"/>
    <w:rsid w:val="00D2143A"/>
    <w:rsid w:val="00D56AD2"/>
    <w:rsid w:val="00D57634"/>
    <w:rsid w:val="00D9251B"/>
    <w:rsid w:val="00DB4CBC"/>
    <w:rsid w:val="00DF50D7"/>
    <w:rsid w:val="00E264C4"/>
    <w:rsid w:val="00E3390E"/>
    <w:rsid w:val="00E54B65"/>
    <w:rsid w:val="00E67817"/>
    <w:rsid w:val="00E72893"/>
    <w:rsid w:val="00EB08BD"/>
    <w:rsid w:val="00EC1BBD"/>
    <w:rsid w:val="00ED787D"/>
    <w:rsid w:val="00F003E8"/>
    <w:rsid w:val="00F5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0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50A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50AB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250ABA"/>
    <w:rPr>
      <w:sz w:val="22"/>
      <w:szCs w:val="22"/>
      <w:lang w:eastAsia="en-US"/>
    </w:rPr>
  </w:style>
  <w:style w:type="paragraph" w:customStyle="1" w:styleId="ConsPlusCell">
    <w:name w:val="ConsPlusCell"/>
    <w:rsid w:val="005C01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C014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4">
    <w:name w:val="Цветовое выделение"/>
    <w:rsid w:val="005C0141"/>
    <w:rPr>
      <w:b/>
      <w:bCs/>
      <w:color w:val="000080"/>
    </w:rPr>
  </w:style>
  <w:style w:type="paragraph" w:customStyle="1" w:styleId="ConsPlusNonformat">
    <w:name w:val="ConsPlusNonformat"/>
    <w:rsid w:val="005C01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consultantplus://offline/ref=85243499A938C88DE27FF551F47A0A2E147FA64D0A52E088116534D4B7A874240DC1ADD7D24D6E8151eBJ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2016-01-28T14:37:00Z</cp:lastPrinted>
  <dcterms:created xsi:type="dcterms:W3CDTF">2017-03-03T11:54:00Z</dcterms:created>
  <dcterms:modified xsi:type="dcterms:W3CDTF">2017-03-03T11:55:00Z</dcterms:modified>
</cp:coreProperties>
</file>