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26" w:rsidRPr="00D91226" w:rsidRDefault="00423D41" w:rsidP="00D9122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D91226" w:rsidRPr="00D91226">
        <w:rPr>
          <w:b/>
          <w:sz w:val="24"/>
          <w:szCs w:val="24"/>
        </w:rPr>
        <w:t xml:space="preserve"> муниципальной программы «Обеспечение качественным жильем граждан на территории </w:t>
      </w:r>
      <w:proofErr w:type="spellStart"/>
      <w:r w:rsidR="00D91226" w:rsidRPr="00D91226">
        <w:rPr>
          <w:b/>
          <w:sz w:val="24"/>
          <w:szCs w:val="24"/>
        </w:rPr>
        <w:t>Будогощского</w:t>
      </w:r>
      <w:proofErr w:type="spellEnd"/>
      <w:r w:rsidR="00D91226" w:rsidRPr="00D91226">
        <w:rPr>
          <w:b/>
          <w:sz w:val="24"/>
          <w:szCs w:val="24"/>
        </w:rPr>
        <w:t xml:space="preserve"> городского поселения</w:t>
      </w:r>
      <w:r w:rsidR="0011427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628F7">
        <w:rPr>
          <w:b/>
          <w:sz w:val="24"/>
          <w:szCs w:val="24"/>
        </w:rPr>
        <w:t>за 9 мес.</w:t>
      </w:r>
      <w:r>
        <w:rPr>
          <w:b/>
          <w:sz w:val="24"/>
          <w:szCs w:val="24"/>
        </w:rPr>
        <w:t xml:space="preserve"> 201</w:t>
      </w:r>
      <w:r w:rsidR="0011427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2C4ED9" w:rsidRPr="00774220" w:rsidRDefault="002C4ED9" w:rsidP="002C4ED9">
      <w:pPr>
        <w:jc w:val="both"/>
        <w:rPr>
          <w:sz w:val="24"/>
          <w:szCs w:val="24"/>
        </w:rPr>
      </w:pPr>
      <w:r>
        <w:rPr>
          <w:sz w:val="16"/>
          <w:szCs w:val="16"/>
        </w:rPr>
        <w:t xml:space="preserve"> 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1559"/>
        <w:gridCol w:w="2268"/>
        <w:gridCol w:w="851"/>
        <w:gridCol w:w="141"/>
        <w:gridCol w:w="808"/>
        <w:gridCol w:w="43"/>
        <w:gridCol w:w="1701"/>
        <w:gridCol w:w="1842"/>
      </w:tblGrid>
      <w:tr w:rsidR="003D02F5" w:rsidRPr="002C4ED9" w:rsidTr="00127573">
        <w:trPr>
          <w:trHeight w:val="38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№</w:t>
            </w:r>
          </w:p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proofErr w:type="gramStart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п</w:t>
            </w:r>
            <w:proofErr w:type="gramEnd"/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Наименования подпрограмм, 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Fonts w:eastAsia="Calibri"/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Ожидаемый результат  реализации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начала реализации</w:t>
            </w:r>
          </w:p>
        </w:tc>
        <w:tc>
          <w:tcPr>
            <w:tcW w:w="949" w:type="dxa"/>
            <w:gridSpan w:val="2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Год окончания реализации</w:t>
            </w:r>
          </w:p>
        </w:tc>
        <w:tc>
          <w:tcPr>
            <w:tcW w:w="3586" w:type="dxa"/>
            <w:gridSpan w:val="3"/>
            <w:vMerge w:val="restart"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3D02F5" w:rsidRPr="002C4ED9" w:rsidTr="00127573">
        <w:trPr>
          <w:trHeight w:val="550"/>
        </w:trPr>
        <w:tc>
          <w:tcPr>
            <w:tcW w:w="71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3586" w:type="dxa"/>
            <w:gridSpan w:val="3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</w:tr>
      <w:tr w:rsidR="003D02F5" w:rsidRPr="002C4ED9" w:rsidTr="00127573">
        <w:trPr>
          <w:trHeight w:val="400"/>
        </w:trPr>
        <w:tc>
          <w:tcPr>
            <w:tcW w:w="71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949" w:type="dxa"/>
            <w:gridSpan w:val="2"/>
            <w:vMerge/>
            <w:shd w:val="clear" w:color="auto" w:fill="auto"/>
            <w:vAlign w:val="center"/>
          </w:tcPr>
          <w:p w:rsidR="003D02F5" w:rsidRPr="002C4ED9" w:rsidRDefault="003D02F5" w:rsidP="003D02F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3D02F5" w:rsidRPr="002C4ED9" w:rsidRDefault="00423D41" w:rsidP="0011427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bCs/>
                <w:color w:val="auto"/>
              </w:rPr>
              <w:t>Запланировано на 201</w:t>
            </w:r>
            <w:r w:rsidR="00114275">
              <w:rPr>
                <w:rStyle w:val="a6"/>
                <w:rFonts w:eastAsia="Calibri"/>
                <w:bCs/>
                <w:color w:val="auto"/>
              </w:rPr>
              <w:t>8</w:t>
            </w:r>
            <w:r>
              <w:rPr>
                <w:rStyle w:val="a6"/>
                <w:rFonts w:eastAsia="Calibri"/>
                <w:bCs/>
                <w:color w:val="auto"/>
              </w:rPr>
              <w:t xml:space="preserve"> 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2F5" w:rsidRPr="002C4ED9" w:rsidRDefault="00423D41" w:rsidP="00B628F7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>
              <w:rPr>
                <w:rStyle w:val="a6"/>
                <w:rFonts w:eastAsia="Calibri"/>
                <w:color w:val="auto"/>
              </w:rPr>
              <w:t xml:space="preserve">Израсходовано за </w:t>
            </w:r>
            <w:r w:rsidR="00B628F7">
              <w:rPr>
                <w:rStyle w:val="a6"/>
                <w:rFonts w:eastAsia="Calibri"/>
                <w:color w:val="auto"/>
              </w:rPr>
              <w:t>9 мес.</w:t>
            </w:r>
            <w:r>
              <w:rPr>
                <w:rStyle w:val="a6"/>
                <w:rFonts w:eastAsia="Calibri"/>
                <w:color w:val="auto"/>
              </w:rPr>
              <w:t xml:space="preserve"> 201</w:t>
            </w:r>
            <w:r w:rsidR="00114275">
              <w:rPr>
                <w:rStyle w:val="a6"/>
                <w:rFonts w:eastAsia="Calibri"/>
                <w:color w:val="auto"/>
              </w:rPr>
              <w:t>8</w:t>
            </w:r>
            <w:r>
              <w:rPr>
                <w:rStyle w:val="a6"/>
                <w:rFonts w:eastAsia="Calibri"/>
                <w:color w:val="auto"/>
              </w:rPr>
              <w:t xml:space="preserve"> г</w:t>
            </w:r>
          </w:p>
        </w:tc>
      </w:tr>
      <w:tr w:rsidR="003D02F5" w:rsidRPr="002C4ED9" w:rsidTr="00127573">
        <w:tc>
          <w:tcPr>
            <w:tcW w:w="710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bCs/>
                <w:color w:val="auto"/>
              </w:rPr>
            </w:pPr>
            <w:r w:rsidRPr="002C4ED9">
              <w:rPr>
                <w:rStyle w:val="a6"/>
                <w:rFonts w:eastAsia="Calibri"/>
                <w:bCs/>
                <w:color w:val="auto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</w:rPr>
            </w:pPr>
            <w:r w:rsidRPr="002C4ED9">
              <w:rPr>
                <w:rStyle w:val="a6"/>
                <w:rFonts w:eastAsia="Calibri"/>
                <w:color w:val="auto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5</w:t>
            </w: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 w:rsidR="003D02F5" w:rsidRPr="002C4ED9" w:rsidRDefault="003D02F5" w:rsidP="00E55545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 w:rsidRPr="002C4ED9">
              <w:rPr>
                <w:rStyle w:val="a6"/>
                <w:rFonts w:eastAsia="Calibri"/>
                <w:color w:val="auto"/>
                <w:sz w:val="18"/>
                <w:szCs w:val="18"/>
              </w:rPr>
              <w:t>6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2F5" w:rsidRPr="002C4ED9" w:rsidRDefault="003D02F5" w:rsidP="00E5554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C4ED9">
              <w:rPr>
                <w:b/>
                <w:sz w:val="18"/>
                <w:szCs w:val="18"/>
              </w:rPr>
              <w:t>8</w:t>
            </w:r>
          </w:p>
        </w:tc>
      </w:tr>
      <w:tr w:rsidR="00114275" w:rsidRPr="002C4ED9" w:rsidTr="00114275">
        <w:trPr>
          <w:trHeight w:val="379"/>
        </w:trPr>
        <w:tc>
          <w:tcPr>
            <w:tcW w:w="15593" w:type="dxa"/>
            <w:gridSpan w:val="10"/>
            <w:shd w:val="clear" w:color="auto" w:fill="auto"/>
          </w:tcPr>
          <w:p w:rsidR="00114275" w:rsidRPr="008F1220" w:rsidRDefault="00114275" w:rsidP="00555CDA">
            <w:pPr>
              <w:widowControl w:val="0"/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bCs/>
                <w:color w:val="0070C0"/>
                <w:sz w:val="24"/>
                <w:szCs w:val="24"/>
                <w:u w:val="single"/>
              </w:rPr>
              <w:t xml:space="preserve"> 1</w:t>
            </w:r>
            <w:r w:rsidRPr="008F1220">
              <w:rPr>
                <w:rStyle w:val="a6"/>
                <w:rFonts w:eastAsia="Calibri"/>
                <w:bCs/>
                <w:color w:val="0070C0"/>
                <w:sz w:val="24"/>
                <w:szCs w:val="24"/>
              </w:rPr>
              <w:t xml:space="preserve"> «Реализация функций в сфере управления муниципальным жилищным фондом»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1.1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.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реализации функций в сфере управления муниципальным жилищным фондом</w:t>
            </w:r>
          </w:p>
        </w:tc>
      </w:tr>
      <w:tr w:rsidR="00114275" w:rsidRPr="002C4ED9" w:rsidTr="00114275">
        <w:trPr>
          <w:trHeight w:val="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Ведение лицевых счетов по объектам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Оформление квитанций для уплаты ЖКУ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8F122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8F1220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8F1220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2</w:t>
            </w:r>
            <w:r w:rsidR="00127573"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27573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10</w:t>
            </w:r>
            <w:r w:rsidR="00114275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  <w:tr w:rsidR="00114275" w:rsidRPr="002C4ED9" w:rsidTr="00114275">
        <w:trPr>
          <w:trHeight w:val="374"/>
        </w:trPr>
        <w:tc>
          <w:tcPr>
            <w:tcW w:w="15593" w:type="dxa"/>
            <w:gridSpan w:val="10"/>
            <w:shd w:val="clear" w:color="auto" w:fill="auto"/>
          </w:tcPr>
          <w:p w:rsidR="00114275" w:rsidRPr="008F1220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 w:rsidRPr="008F1220"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 xml:space="preserve"> 2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«Капитальный ремонт жилищного фонда на территории муниципального образования»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Взносы собственника муниципального жилого фонда на обеспечение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технического состояния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E10E0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E10E0E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27573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414,18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B628F7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269,37</w:t>
            </w:r>
          </w:p>
        </w:tc>
      </w:tr>
      <w:tr w:rsidR="00114275" w:rsidRPr="002C4ED9" w:rsidTr="00114275">
        <w:trPr>
          <w:trHeight w:val="451"/>
        </w:trPr>
        <w:tc>
          <w:tcPr>
            <w:tcW w:w="15593" w:type="dxa"/>
            <w:gridSpan w:val="10"/>
            <w:shd w:val="clear" w:color="auto" w:fill="auto"/>
          </w:tcPr>
          <w:p w:rsidR="00114275" w:rsidRPr="00E10E0E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3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«Переселение граждан из аварийного жилищного фонда»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1.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Переселение граждан из аварийного жилищного фонда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>
              <w:rPr>
                <w:rStyle w:val="a6"/>
                <w:rFonts w:eastAsia="Calibri"/>
                <w:b w:val="0"/>
                <w:bCs/>
                <w:color w:val="auto"/>
              </w:rPr>
              <w:t>Переселение граждан из аварийного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Переселение граждан из аварийного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5222B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5222B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35222B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E10E0E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3.2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2C4ED9">
              <w:rPr>
                <w:rStyle w:val="a6"/>
                <w:rFonts w:eastAsia="Calibri"/>
                <w:bCs/>
                <w:color w:val="auto"/>
                <w:sz w:val="22"/>
                <w:szCs w:val="22"/>
              </w:rPr>
              <w:t>Ликвидация жилых домов, признанных аварийными и непригодными для проживания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3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Проведение мероприятий, направленных на ликвидацию жилых домов, признанных аварийными и непригодными для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 xml:space="preserve">Ликвидация угрозы </w:t>
            </w:r>
            <w:r w:rsidRPr="003D02F5">
              <w:t>вреда жизни и здоровью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AE408D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  <w:tr w:rsidR="00114275" w:rsidRPr="002C4ED9" w:rsidTr="00114275">
        <w:trPr>
          <w:trHeight w:val="475"/>
        </w:trPr>
        <w:tc>
          <w:tcPr>
            <w:tcW w:w="15593" w:type="dxa"/>
            <w:gridSpan w:val="10"/>
            <w:shd w:val="clear" w:color="auto" w:fill="auto"/>
          </w:tcPr>
          <w:p w:rsidR="00114275" w:rsidRPr="00AE408D" w:rsidRDefault="00114275" w:rsidP="00555CDA">
            <w:pPr>
              <w:rPr>
                <w:rStyle w:val="a6"/>
                <w:rFonts w:eastAsia="Calibri"/>
                <w:color w:val="0070C0"/>
                <w:sz w:val="24"/>
                <w:szCs w:val="24"/>
              </w:rPr>
            </w:pPr>
            <w:r>
              <w:rPr>
                <w:rStyle w:val="a6"/>
                <w:rFonts w:eastAsia="Calibri"/>
                <w:color w:val="0070C0"/>
                <w:sz w:val="24"/>
                <w:szCs w:val="24"/>
                <w:u w:val="single"/>
              </w:rPr>
              <w:t>Подпрограмма 4</w:t>
            </w:r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«Жилье для молодежи муниципального образования </w:t>
            </w:r>
            <w:proofErr w:type="spellStart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>Будогощское</w:t>
            </w:r>
            <w:proofErr w:type="spellEnd"/>
            <w:r>
              <w:rPr>
                <w:rStyle w:val="a6"/>
                <w:rFonts w:eastAsia="Calibri"/>
                <w:color w:val="0070C0"/>
                <w:sz w:val="24"/>
                <w:szCs w:val="24"/>
              </w:rPr>
              <w:t xml:space="preserve"> городское поселение»</w:t>
            </w:r>
          </w:p>
        </w:tc>
      </w:tr>
      <w:tr w:rsidR="00114275" w:rsidRPr="002C4ED9" w:rsidTr="00114275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2C4ED9" w:rsidRDefault="00114275" w:rsidP="00555CDA">
            <w:pPr>
              <w:rPr>
                <w:rStyle w:val="a6"/>
                <w:rFonts w:eastAsia="Calibri"/>
                <w:b w:val="0"/>
                <w:color w:val="auto"/>
              </w:rPr>
            </w:pP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4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>.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1</w:t>
            </w:r>
            <w:r w:rsidRPr="002C4ED9">
              <w:rPr>
                <w:rStyle w:val="a6"/>
                <w:rFonts w:eastAsia="Calibri"/>
                <w:color w:val="auto"/>
                <w:sz w:val="22"/>
                <w:szCs w:val="22"/>
              </w:rPr>
              <w:t xml:space="preserve">  </w:t>
            </w:r>
            <w:r>
              <w:rPr>
                <w:rStyle w:val="a6"/>
                <w:rFonts w:eastAsia="Calibri"/>
                <w:color w:val="auto"/>
                <w:sz w:val="22"/>
                <w:szCs w:val="22"/>
              </w:rPr>
              <w:t>Улучшение жилищных условий молодых граждан (молодых семей)</w:t>
            </w:r>
          </w:p>
        </w:tc>
      </w:tr>
      <w:tr w:rsidR="00114275" w:rsidRPr="002C4ED9" w:rsidTr="0011427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4</w:t>
            </w: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  <w:r w:rsidRPr="00AE408D">
              <w:rPr>
                <w:rStyle w:val="a6"/>
                <w:rFonts w:eastAsia="Calibri"/>
                <w:b w:val="0"/>
                <w:bCs/>
                <w:color w:val="auto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Администрация </w:t>
            </w:r>
            <w:proofErr w:type="spellStart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Будогощского</w:t>
            </w:r>
            <w:proofErr w:type="spellEnd"/>
            <w:r w:rsidRPr="003D02F5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 xml:space="preserve">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275" w:rsidRPr="003D02F5" w:rsidRDefault="00114275" w:rsidP="00555CDA">
            <w:pPr>
              <w:rPr>
                <w:rStyle w:val="a6"/>
                <w:rFonts w:eastAsia="Calibri"/>
                <w:b w:val="0"/>
                <w:bCs/>
                <w:color w:val="auto"/>
              </w:rPr>
            </w:pPr>
            <w:r w:rsidRPr="003D02F5">
              <w:rPr>
                <w:rStyle w:val="a6"/>
                <w:rFonts w:eastAsia="Calibri"/>
                <w:b w:val="0"/>
                <w:bCs/>
                <w:color w:val="auto"/>
              </w:rPr>
              <w:t>Улучшение содержания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702A8F" w:rsidRDefault="00114275" w:rsidP="00555CDA">
            <w:pPr>
              <w:jc w:val="center"/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</w:pP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20</w:t>
            </w:r>
            <w:r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2</w:t>
            </w:r>
            <w:r w:rsidRPr="00702A8F">
              <w:rPr>
                <w:rStyle w:val="a6"/>
                <w:rFonts w:eastAsia="Calibri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AE408D" w:rsidRDefault="00B628F7" w:rsidP="00555CDA">
            <w:pPr>
              <w:jc w:val="center"/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</w:pPr>
            <w:r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0</w:t>
            </w:r>
            <w:bookmarkStart w:id="0" w:name="_GoBack"/>
            <w:bookmarkEnd w:id="0"/>
            <w:r w:rsidR="00127573">
              <w:rPr>
                <w:rStyle w:val="a6"/>
                <w:rFonts w:eastAsia="Calibri"/>
                <w:b w:val="0"/>
                <w:color w:val="0070C0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275" w:rsidRPr="003D02F5" w:rsidRDefault="00127573" w:rsidP="00555CDA">
            <w:pPr>
              <w:jc w:val="center"/>
              <w:rPr>
                <w:rStyle w:val="a6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6"/>
                <w:rFonts w:eastAsia="Calibri"/>
                <w:color w:val="auto"/>
                <w:sz w:val="18"/>
                <w:szCs w:val="18"/>
              </w:rPr>
              <w:t>0</w:t>
            </w:r>
            <w:r w:rsidR="00114275">
              <w:rPr>
                <w:rStyle w:val="a6"/>
                <w:rFonts w:eastAsia="Calibri"/>
                <w:color w:val="auto"/>
                <w:sz w:val="18"/>
                <w:szCs w:val="18"/>
              </w:rPr>
              <w:t>,00</w:t>
            </w:r>
          </w:p>
        </w:tc>
      </w:tr>
    </w:tbl>
    <w:p w:rsidR="002A1D89" w:rsidRPr="00774220" w:rsidRDefault="002A1D89" w:rsidP="002C4ED9">
      <w:pPr>
        <w:jc w:val="both"/>
        <w:rPr>
          <w:sz w:val="24"/>
          <w:szCs w:val="24"/>
        </w:rPr>
      </w:pPr>
    </w:p>
    <w:sectPr w:rsidR="002A1D89" w:rsidRPr="00774220" w:rsidSect="00D9122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032739"/>
    <w:rsid w:val="00034CAA"/>
    <w:rsid w:val="000B2ACC"/>
    <w:rsid w:val="00114275"/>
    <w:rsid w:val="00127573"/>
    <w:rsid w:val="00161646"/>
    <w:rsid w:val="001D4CEA"/>
    <w:rsid w:val="00283C7D"/>
    <w:rsid w:val="002A1D89"/>
    <w:rsid w:val="002C4ED9"/>
    <w:rsid w:val="003374E9"/>
    <w:rsid w:val="0035222B"/>
    <w:rsid w:val="003A54AC"/>
    <w:rsid w:val="003D02F5"/>
    <w:rsid w:val="00423D41"/>
    <w:rsid w:val="0046487D"/>
    <w:rsid w:val="0048151F"/>
    <w:rsid w:val="004E49A8"/>
    <w:rsid w:val="00522E76"/>
    <w:rsid w:val="005E16E5"/>
    <w:rsid w:val="006633AD"/>
    <w:rsid w:val="00702A8F"/>
    <w:rsid w:val="00716009"/>
    <w:rsid w:val="00774220"/>
    <w:rsid w:val="00784347"/>
    <w:rsid w:val="00825F8C"/>
    <w:rsid w:val="00895D34"/>
    <w:rsid w:val="008D1671"/>
    <w:rsid w:val="009641EC"/>
    <w:rsid w:val="00A77BB9"/>
    <w:rsid w:val="00AF03C7"/>
    <w:rsid w:val="00AF4D51"/>
    <w:rsid w:val="00B628F7"/>
    <w:rsid w:val="00B91C78"/>
    <w:rsid w:val="00BB491A"/>
    <w:rsid w:val="00BF51FA"/>
    <w:rsid w:val="00C41C8B"/>
    <w:rsid w:val="00CD5CE8"/>
    <w:rsid w:val="00D463FD"/>
    <w:rsid w:val="00D609D9"/>
    <w:rsid w:val="00D775F2"/>
    <w:rsid w:val="00D91226"/>
    <w:rsid w:val="00DB68B8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034C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7EE7-747B-4321-8F31-2D36B2B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2019-02-21T06:16:00Z</dcterms:created>
  <dcterms:modified xsi:type="dcterms:W3CDTF">2019-02-21T06:17:00Z</dcterms:modified>
</cp:coreProperties>
</file>