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r w:rsidRPr="00C52A43">
        <w:rPr>
          <w:noProof/>
        </w:rPr>
        <w:drawing>
          <wp:inline distT="0" distB="0" distL="0" distR="0" wp14:anchorId="73505A6E" wp14:editId="6CAA1031">
            <wp:extent cx="563245" cy="5340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p>
    <w:p w:rsidR="00843BE0" w:rsidRDefault="00843BE0" w:rsidP="00AD3BED"/>
    <w:p w:rsidR="00AD3BED" w:rsidRPr="00C52A43" w:rsidRDefault="00AD3BED" w:rsidP="00AD3BED">
      <w:r w:rsidRPr="000C7035">
        <w:t xml:space="preserve">от </w:t>
      </w:r>
      <w:r w:rsidR="00DE4C38">
        <w:t>16 февраля 2018</w:t>
      </w:r>
      <w:r w:rsidR="00895F91" w:rsidRPr="000C7035">
        <w:t xml:space="preserve"> </w:t>
      </w:r>
      <w:r w:rsidRPr="000C7035">
        <w:t xml:space="preserve">года  № </w:t>
      </w:r>
      <w:r w:rsidR="00DE4C38">
        <w:t>16</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w:t>
      </w:r>
      <w:proofErr w:type="gramStart"/>
      <w:r w:rsidRPr="00066D8D">
        <w:rPr>
          <w:rFonts w:eastAsia="Andale Sans UI" w:cs="Tahoma"/>
          <w:bCs/>
          <w:kern w:val="2"/>
          <w:lang w:eastAsia="zh-CN" w:bidi="en-US"/>
        </w:rPr>
        <w:t>антикоррупционного</w:t>
      </w:r>
      <w:proofErr w:type="gramEnd"/>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Будогощское</w:t>
      </w:r>
      <w:proofErr w:type="spellEnd"/>
      <w:r w:rsidRPr="00066D8D">
        <w:rPr>
          <w:rFonts w:eastAsia="Andale Sans UI" w:cs="Tahoma"/>
          <w:bCs/>
          <w:kern w:val="2"/>
          <w:lang w:eastAsia="zh-CN" w:bidi="en-US"/>
        </w:rPr>
        <w:t xml:space="preserve"> городское поселение</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Киришского</w:t>
      </w:r>
      <w:proofErr w:type="spellEnd"/>
      <w:r w:rsidRPr="00066D8D">
        <w:rPr>
          <w:rFonts w:eastAsia="Andale Sans UI" w:cs="Tahoma"/>
          <w:bCs/>
          <w:kern w:val="2"/>
          <w:lang w:eastAsia="zh-CN" w:bidi="en-US"/>
        </w:rPr>
        <w:t xml:space="preserve"> муниципального района</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 2017 год</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w:t>
      </w:r>
      <w:proofErr w:type="spellStart"/>
      <w:r w:rsidRPr="00066D8D">
        <w:rPr>
          <w:shd w:val="clear" w:color="auto" w:fill="FFFFFF"/>
          <w:lang w:val="ru-RU"/>
        </w:rPr>
        <w:t>Будогощское</w:t>
      </w:r>
      <w:proofErr w:type="spellEnd"/>
      <w:r w:rsidRPr="00066D8D">
        <w:rPr>
          <w:shd w:val="clear" w:color="auto" w:fill="FFFFFF"/>
          <w:lang w:val="ru-RU"/>
        </w:rPr>
        <w:t xml:space="preserve"> городское поселение </w:t>
      </w:r>
      <w:proofErr w:type="spellStart"/>
      <w:r w:rsidRPr="00066D8D">
        <w:rPr>
          <w:shd w:val="clear" w:color="auto" w:fill="FFFFFF"/>
          <w:lang w:val="ru-RU"/>
        </w:rPr>
        <w:t>Киришского</w:t>
      </w:r>
      <w:proofErr w:type="spellEnd"/>
      <w:r w:rsidRPr="00066D8D">
        <w:rPr>
          <w:shd w:val="clear" w:color="auto" w:fill="FFFFFF"/>
          <w:lang w:val="ru-RU"/>
        </w:rPr>
        <w:t xml:space="preserve"> муниципального района Ленинградской области, протоколом комиссии </w:t>
      </w:r>
      <w:r w:rsidRPr="00066D8D">
        <w:rPr>
          <w:bCs/>
          <w:lang w:val="ru-RU"/>
        </w:rPr>
        <w:t xml:space="preserve">по противодействию коррупции в муниципальном образовании </w:t>
      </w:r>
      <w:proofErr w:type="spellStart"/>
      <w:r w:rsidRPr="00066D8D">
        <w:rPr>
          <w:bCs/>
          <w:lang w:val="ru-RU"/>
        </w:rPr>
        <w:t>Будогощское</w:t>
      </w:r>
      <w:proofErr w:type="spellEnd"/>
      <w:r w:rsidRPr="00066D8D">
        <w:rPr>
          <w:bCs/>
          <w:lang w:val="ru-RU"/>
        </w:rPr>
        <w:t xml:space="preserve"> городское поселение </w:t>
      </w:r>
      <w:proofErr w:type="spellStart"/>
      <w:r w:rsidRPr="00066D8D">
        <w:rPr>
          <w:bCs/>
          <w:lang w:val="ru-RU"/>
        </w:rPr>
        <w:t>Киришского</w:t>
      </w:r>
      <w:proofErr w:type="spellEnd"/>
      <w:r w:rsidRPr="00066D8D">
        <w:rPr>
          <w:bCs/>
          <w:lang w:val="ru-RU"/>
        </w:rPr>
        <w:t xml:space="preserve"> муниципального района Ленинградской области</w:t>
      </w:r>
      <w:r>
        <w:rPr>
          <w:bCs/>
          <w:lang w:val="ru-RU"/>
        </w:rPr>
        <w:t xml:space="preserve"> от </w:t>
      </w:r>
      <w:r w:rsidR="00DE4C38">
        <w:rPr>
          <w:bCs/>
          <w:lang w:val="ru-RU"/>
        </w:rPr>
        <w:t>15.02.2018</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Будогощское</w:t>
      </w:r>
      <w:proofErr w:type="spellEnd"/>
      <w:r w:rsidR="00066D8D" w:rsidRPr="00066D8D">
        <w:rPr>
          <w:rFonts w:eastAsia="Andale Sans UI" w:cs="Tahoma"/>
          <w:bCs/>
          <w:kern w:val="2"/>
          <w:lang w:eastAsia="zh-CN" w:bidi="en-US"/>
        </w:rPr>
        <w:t xml:space="preserve"> городское поселение</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Киришского</w:t>
      </w:r>
      <w:proofErr w:type="spellEnd"/>
      <w:r w:rsidR="00066D8D" w:rsidRPr="00066D8D">
        <w:rPr>
          <w:rFonts w:eastAsia="Andale Sans UI" w:cs="Tahoma"/>
          <w:bCs/>
          <w:kern w:val="2"/>
          <w:lang w:eastAsia="zh-CN" w:bidi="en-US"/>
        </w:rPr>
        <w:t xml:space="preserve">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 2017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Опубликовать настоящее распоряжение в газете «</w:t>
      </w:r>
      <w:proofErr w:type="spellStart"/>
      <w:r w:rsidR="00612200">
        <w:rPr>
          <w:rFonts w:eastAsia="Andale Sans UI" w:cs="Tahoma"/>
          <w:bCs/>
          <w:kern w:val="2"/>
          <w:lang w:eastAsia="zh-CN" w:bidi="en-US"/>
        </w:rPr>
        <w:t>Будогощский</w:t>
      </w:r>
      <w:proofErr w:type="spellEnd"/>
      <w:r w:rsidR="00612200">
        <w:rPr>
          <w:rFonts w:eastAsia="Andale Sans UI" w:cs="Tahoma"/>
          <w:bCs/>
          <w:kern w:val="2"/>
          <w:lang w:eastAsia="zh-CN" w:bidi="en-US"/>
        </w:rPr>
        <w:t xml:space="preserve">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 xml:space="preserve">официальном сайте </w:t>
      </w:r>
      <w:proofErr w:type="spellStart"/>
      <w:r w:rsidR="00612200">
        <w:rPr>
          <w:rFonts w:eastAsia="Andale Sans UI" w:cs="Tahoma"/>
          <w:bCs/>
          <w:kern w:val="2"/>
          <w:lang w:eastAsia="zh-CN" w:bidi="en-US"/>
        </w:rPr>
        <w:t>Будогощского</w:t>
      </w:r>
      <w:proofErr w:type="spellEnd"/>
      <w:r w:rsidR="00612200">
        <w:rPr>
          <w:rFonts w:eastAsia="Andale Sans UI" w:cs="Tahoma"/>
          <w:bCs/>
          <w:kern w:val="2"/>
          <w:lang w:eastAsia="zh-CN" w:bidi="en-US"/>
        </w:rPr>
        <w:t xml:space="preserve">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xml:space="preserve">. </w:t>
      </w:r>
      <w:proofErr w:type="gramStart"/>
      <w:r w:rsidR="00DE66AD" w:rsidRPr="00B91946">
        <w:rPr>
          <w:shd w:val="clear" w:color="auto" w:fill="FFFFFF"/>
        </w:rPr>
        <w:t>Контроль за</w:t>
      </w:r>
      <w:proofErr w:type="gramEnd"/>
      <w:r w:rsidR="00DE66AD" w:rsidRPr="00B91946">
        <w:rPr>
          <w:shd w:val="clear" w:color="auto" w:fill="FFFFFF"/>
        </w:rPr>
        <w:t xml:space="preserve">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734178" w:rsidP="00734178">
      <w:pPr>
        <w:jc w:val="both"/>
      </w:pPr>
      <w:r w:rsidRPr="00B91946">
        <w:t xml:space="preserve">Глава администрации                                                                   </w:t>
      </w:r>
      <w:proofErr w:type="spellStart"/>
      <w:r w:rsidR="009903C3" w:rsidRPr="00B91946">
        <w:t>И.Е.Резинкин</w:t>
      </w:r>
      <w:proofErr w:type="spellEnd"/>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612200">
        <w:rPr>
          <w:sz w:val="16"/>
          <w:szCs w:val="16"/>
        </w:rPr>
        <w:t>, газета, сайт</w:t>
      </w:r>
    </w:p>
    <w:p w:rsidR="006B547D" w:rsidRDefault="006B547D" w:rsidP="000C7035">
      <w:pPr>
        <w:jc w:val="right"/>
        <w:rPr>
          <w:sz w:val="20"/>
          <w:szCs w:val="20"/>
        </w:rPr>
      </w:pPr>
    </w:p>
    <w:p w:rsidR="00843BE0" w:rsidRDefault="00843BE0" w:rsidP="000C7035">
      <w:pPr>
        <w:jc w:val="right"/>
        <w:rPr>
          <w:sz w:val="20"/>
          <w:szCs w:val="20"/>
        </w:rPr>
      </w:pPr>
      <w:bookmarkStart w:id="0" w:name="_GoBack"/>
      <w:bookmarkEnd w:id="0"/>
    </w:p>
    <w:p w:rsidR="00612200" w:rsidRPr="000C7035" w:rsidRDefault="00612200" w:rsidP="000C7035">
      <w:pPr>
        <w:jc w:val="right"/>
        <w:rPr>
          <w:sz w:val="20"/>
          <w:szCs w:val="20"/>
        </w:rPr>
      </w:pPr>
      <w:r w:rsidRPr="000C7035">
        <w:rPr>
          <w:sz w:val="20"/>
          <w:szCs w:val="20"/>
        </w:rPr>
        <w:lastRenderedPageBreak/>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proofErr w:type="spellStart"/>
      <w:r w:rsidRPr="000C7035">
        <w:rPr>
          <w:sz w:val="20"/>
          <w:szCs w:val="20"/>
        </w:rPr>
        <w:t>Будогощского</w:t>
      </w:r>
      <w:proofErr w:type="spellEnd"/>
      <w:r w:rsidRPr="000C7035">
        <w:rPr>
          <w:sz w:val="20"/>
          <w:szCs w:val="20"/>
        </w:rPr>
        <w:t xml:space="preserve"> городского поселения</w:t>
      </w:r>
    </w:p>
    <w:p w:rsidR="00612200" w:rsidRPr="000C7035" w:rsidRDefault="00612200" w:rsidP="000C7035">
      <w:pPr>
        <w:jc w:val="right"/>
        <w:rPr>
          <w:sz w:val="20"/>
          <w:szCs w:val="20"/>
        </w:rPr>
      </w:pPr>
      <w:r w:rsidRPr="000C7035">
        <w:rPr>
          <w:sz w:val="20"/>
          <w:szCs w:val="20"/>
        </w:rPr>
        <w:t>муниципального района</w:t>
      </w:r>
    </w:p>
    <w:p w:rsidR="00612200" w:rsidRPr="000C7035" w:rsidRDefault="000C7035" w:rsidP="000C7035">
      <w:pPr>
        <w:jc w:val="right"/>
        <w:rPr>
          <w:sz w:val="20"/>
          <w:szCs w:val="20"/>
        </w:rPr>
      </w:pPr>
      <w:r>
        <w:rPr>
          <w:sz w:val="20"/>
          <w:szCs w:val="20"/>
        </w:rPr>
        <w:t>от</w:t>
      </w:r>
      <w:r w:rsidR="00315F63">
        <w:rPr>
          <w:sz w:val="20"/>
          <w:szCs w:val="20"/>
        </w:rPr>
        <w:t xml:space="preserve"> </w:t>
      </w:r>
      <w:r w:rsidR="00843BE0">
        <w:rPr>
          <w:sz w:val="20"/>
          <w:szCs w:val="20"/>
        </w:rPr>
        <w:t>16.02.2018 г. № 16</w:t>
      </w:r>
    </w:p>
    <w:p w:rsidR="00D05A44" w:rsidRDefault="00D05A44" w:rsidP="00734178">
      <w:pPr>
        <w:jc w:val="both"/>
        <w:rPr>
          <w:sz w:val="16"/>
          <w:szCs w:val="16"/>
        </w:rPr>
      </w:pPr>
    </w:p>
    <w:p w:rsidR="00D05A44" w:rsidRDefault="00D05A44" w:rsidP="00734178">
      <w:pPr>
        <w:jc w:val="both"/>
        <w:rPr>
          <w:sz w:val="16"/>
          <w:szCs w:val="16"/>
        </w:rPr>
      </w:pPr>
    </w:p>
    <w:p w:rsidR="00B117E6" w:rsidRDefault="00B117E6" w:rsidP="00B117E6">
      <w:pPr>
        <w:widowControl w:val="0"/>
        <w:suppressAutoHyphens/>
        <w:ind w:firstLine="705"/>
        <w:jc w:val="center"/>
        <w:rPr>
          <w:rFonts w:eastAsia="Andale Sans UI" w:cs="Tahoma"/>
          <w:b/>
          <w:bCs/>
          <w:kern w:val="2"/>
          <w:lang w:eastAsia="zh-CN" w:bidi="en-US"/>
        </w:rPr>
      </w:pPr>
    </w:p>
    <w:p w:rsidR="00B117E6" w:rsidRPr="00B117E6" w:rsidRDefault="00B117E6" w:rsidP="00B117E6">
      <w:pPr>
        <w:widowControl w:val="0"/>
        <w:suppressAutoHyphens/>
        <w:ind w:firstLine="705"/>
        <w:jc w:val="center"/>
        <w:rPr>
          <w:rFonts w:eastAsia="Andale Sans UI" w:cs="Tahoma"/>
          <w:b/>
          <w:bCs/>
          <w:kern w:val="2"/>
          <w:lang w:eastAsia="zh-CN" w:bidi="en-US"/>
        </w:rPr>
      </w:pPr>
      <w:r w:rsidRPr="00B117E6">
        <w:rPr>
          <w:rFonts w:eastAsia="Andale Sans UI" w:cs="Tahoma"/>
          <w:b/>
          <w:bCs/>
          <w:kern w:val="2"/>
          <w:lang w:eastAsia="zh-CN" w:bidi="en-US"/>
        </w:rPr>
        <w:t xml:space="preserve">Заключение </w:t>
      </w:r>
    </w:p>
    <w:p w:rsidR="00B117E6" w:rsidRPr="00B117E6" w:rsidRDefault="00B117E6" w:rsidP="00B117E6">
      <w:pPr>
        <w:widowControl w:val="0"/>
        <w:suppressAutoHyphens/>
        <w:ind w:firstLine="705"/>
        <w:jc w:val="center"/>
        <w:rPr>
          <w:rFonts w:eastAsia="Andale Sans UI" w:cs="Tahoma"/>
          <w:b/>
          <w:bCs/>
          <w:kern w:val="2"/>
          <w:lang w:eastAsia="zh-CN" w:bidi="en-US"/>
        </w:rPr>
      </w:pPr>
      <w:r w:rsidRPr="00B117E6">
        <w:rPr>
          <w:rFonts w:eastAsia="Andale Sans UI" w:cs="Tahoma"/>
          <w:b/>
          <w:bCs/>
          <w:kern w:val="2"/>
          <w:lang w:eastAsia="zh-CN" w:bidi="en-US"/>
        </w:rPr>
        <w:t xml:space="preserve">о результатах антикоррупционного мониторинга на территории муниципального образования </w:t>
      </w:r>
      <w:proofErr w:type="spellStart"/>
      <w:r w:rsidRPr="00B117E6">
        <w:rPr>
          <w:rFonts w:eastAsia="Andale Sans UI" w:cs="Tahoma"/>
          <w:b/>
          <w:bCs/>
          <w:kern w:val="2"/>
          <w:lang w:eastAsia="zh-CN" w:bidi="en-US"/>
        </w:rPr>
        <w:t>Будогощское</w:t>
      </w:r>
      <w:proofErr w:type="spellEnd"/>
      <w:r w:rsidRPr="00B117E6">
        <w:rPr>
          <w:rFonts w:eastAsia="Andale Sans UI" w:cs="Tahoma"/>
          <w:b/>
          <w:bCs/>
          <w:kern w:val="2"/>
          <w:lang w:eastAsia="zh-CN" w:bidi="en-US"/>
        </w:rPr>
        <w:t xml:space="preserve"> городское поселение </w:t>
      </w:r>
      <w:proofErr w:type="spellStart"/>
      <w:r w:rsidRPr="00B117E6">
        <w:rPr>
          <w:rFonts w:eastAsia="Andale Sans UI" w:cs="Tahoma"/>
          <w:b/>
          <w:bCs/>
          <w:kern w:val="2"/>
          <w:lang w:eastAsia="zh-CN" w:bidi="en-US"/>
        </w:rPr>
        <w:t>Киришского</w:t>
      </w:r>
      <w:proofErr w:type="spellEnd"/>
      <w:r w:rsidRPr="00B117E6">
        <w:rPr>
          <w:rFonts w:eastAsia="Andale Sans UI" w:cs="Tahoma"/>
          <w:b/>
          <w:bCs/>
          <w:kern w:val="2"/>
          <w:lang w:eastAsia="zh-CN" w:bidi="en-US"/>
        </w:rPr>
        <w:t xml:space="preserve"> муниципального района Ленинградской области за 2017 год</w:t>
      </w:r>
    </w:p>
    <w:p w:rsidR="00B117E6" w:rsidRPr="00B117E6" w:rsidRDefault="00B117E6" w:rsidP="00B117E6">
      <w:pPr>
        <w:widowControl w:val="0"/>
        <w:suppressAutoHyphens/>
        <w:ind w:firstLine="705"/>
        <w:jc w:val="center"/>
        <w:rPr>
          <w:rFonts w:eastAsia="Andale Sans UI" w:cs="Tahoma"/>
          <w:kern w:val="2"/>
          <w:lang w:eastAsia="zh-CN" w:bidi="en-US"/>
        </w:rPr>
      </w:pPr>
    </w:p>
    <w:p w:rsidR="00B117E6" w:rsidRPr="00B117E6" w:rsidRDefault="00B117E6" w:rsidP="00B117E6">
      <w:pPr>
        <w:widowControl w:val="0"/>
        <w:suppressAutoHyphens/>
        <w:ind w:firstLine="567"/>
        <w:jc w:val="both"/>
        <w:rPr>
          <w:rFonts w:eastAsia="Andale Sans UI" w:cs="Tahoma"/>
          <w:kern w:val="2"/>
          <w:lang w:eastAsia="zh-CN" w:bidi="en-US"/>
        </w:rPr>
      </w:pPr>
      <w:r w:rsidRPr="00B117E6">
        <w:rPr>
          <w:rFonts w:eastAsia="Andale Sans UI" w:cs="Tahoma"/>
          <w:kern w:val="2"/>
          <w:lang w:eastAsia="zh-CN" w:bidi="en-US"/>
        </w:rPr>
        <w:t xml:space="preserve">В соответствии с Порядком проведения антикоррупционного мониторинга </w:t>
      </w:r>
      <w:r w:rsidRPr="00B117E6">
        <w:rPr>
          <w:rFonts w:eastAsia="Andale Sans UI" w:cs="Tahoma"/>
          <w:bCs/>
          <w:kern w:val="2"/>
          <w:lang w:eastAsia="zh-CN" w:bidi="en-US"/>
        </w:rPr>
        <w:t xml:space="preserve">на территории муниципального образования </w:t>
      </w:r>
      <w:proofErr w:type="spellStart"/>
      <w:r w:rsidRPr="00B117E6">
        <w:rPr>
          <w:rFonts w:eastAsia="Andale Sans UI" w:cs="Tahoma"/>
          <w:bCs/>
          <w:kern w:val="2"/>
          <w:lang w:eastAsia="zh-CN" w:bidi="en-US"/>
        </w:rPr>
        <w:t>Будогощское</w:t>
      </w:r>
      <w:proofErr w:type="spellEnd"/>
      <w:r w:rsidRPr="00B117E6">
        <w:rPr>
          <w:rFonts w:eastAsia="Andale Sans UI" w:cs="Tahoma"/>
          <w:bCs/>
          <w:kern w:val="2"/>
          <w:lang w:eastAsia="zh-CN" w:bidi="en-US"/>
        </w:rPr>
        <w:t xml:space="preserve"> городское поселение </w:t>
      </w:r>
      <w:proofErr w:type="spellStart"/>
      <w:r w:rsidRPr="00B117E6">
        <w:rPr>
          <w:rFonts w:eastAsia="Andale Sans UI" w:cs="Tahoma"/>
          <w:bCs/>
          <w:kern w:val="2"/>
          <w:lang w:eastAsia="zh-CN" w:bidi="en-US"/>
        </w:rPr>
        <w:t>Киришского</w:t>
      </w:r>
      <w:proofErr w:type="spellEnd"/>
      <w:r w:rsidRPr="00B117E6">
        <w:rPr>
          <w:rFonts w:eastAsia="Andale Sans UI" w:cs="Tahoma"/>
          <w:bCs/>
          <w:kern w:val="2"/>
          <w:lang w:eastAsia="zh-CN" w:bidi="en-US"/>
        </w:rPr>
        <w:t xml:space="preserve"> муниципального района Ленинградской области</w:t>
      </w:r>
      <w:r w:rsidRPr="00B117E6">
        <w:rPr>
          <w:rFonts w:eastAsia="Andale Sans UI" w:cs="Tahoma"/>
          <w:kern w:val="2"/>
          <w:lang w:eastAsia="zh-CN" w:bidi="en-US"/>
        </w:rPr>
        <w:t xml:space="preserve">, утвержденным постановлением администрации МО </w:t>
      </w:r>
      <w:proofErr w:type="spellStart"/>
      <w:r w:rsidRPr="00B117E6">
        <w:rPr>
          <w:rFonts w:eastAsia="Andale Sans UI" w:cs="Tahoma"/>
          <w:kern w:val="2"/>
          <w:lang w:eastAsia="zh-CN" w:bidi="en-US"/>
        </w:rPr>
        <w:t>Будогощское</w:t>
      </w:r>
      <w:proofErr w:type="spellEnd"/>
      <w:r w:rsidRPr="00B117E6">
        <w:rPr>
          <w:rFonts w:eastAsia="Andale Sans UI" w:cs="Tahoma"/>
          <w:kern w:val="2"/>
          <w:lang w:eastAsia="zh-CN" w:bidi="en-US"/>
        </w:rPr>
        <w:t xml:space="preserve"> городское поселение </w:t>
      </w:r>
      <w:proofErr w:type="spellStart"/>
      <w:r w:rsidRPr="00B117E6">
        <w:rPr>
          <w:rFonts w:eastAsia="Andale Sans UI" w:cs="Tahoma"/>
          <w:kern w:val="2"/>
          <w:lang w:eastAsia="zh-CN" w:bidi="en-US"/>
        </w:rPr>
        <w:t>Киришского</w:t>
      </w:r>
      <w:proofErr w:type="spellEnd"/>
      <w:r w:rsidRPr="00B117E6">
        <w:rPr>
          <w:rFonts w:eastAsia="Andale Sans UI" w:cs="Tahoma"/>
          <w:kern w:val="2"/>
          <w:lang w:eastAsia="zh-CN" w:bidi="en-US"/>
        </w:rPr>
        <w:t xml:space="preserve">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2017 год.</w:t>
      </w:r>
    </w:p>
    <w:p w:rsidR="00B117E6" w:rsidRPr="00B117E6" w:rsidRDefault="00B117E6" w:rsidP="00B117E6">
      <w:pPr>
        <w:ind w:firstLine="567"/>
        <w:jc w:val="both"/>
        <w:rPr>
          <w:rFonts w:eastAsia="Andale Sans UI" w:cs="Tahoma"/>
          <w:bCs/>
          <w:kern w:val="2"/>
          <w:lang w:eastAsia="zh-CN" w:bidi="en-US"/>
        </w:rPr>
      </w:pPr>
      <w:r w:rsidRPr="00B117E6">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w:t>
      </w:r>
      <w:proofErr w:type="spellStart"/>
      <w:r w:rsidRPr="00B117E6">
        <w:t>Будогощское</w:t>
      </w:r>
      <w:proofErr w:type="spellEnd"/>
      <w:r w:rsidRPr="00B117E6">
        <w:t xml:space="preserve"> городское поселение </w:t>
      </w:r>
      <w:proofErr w:type="spellStart"/>
      <w:r w:rsidRPr="00B117E6">
        <w:t>Киришского</w:t>
      </w:r>
      <w:proofErr w:type="spellEnd"/>
      <w:r w:rsidRPr="00B117E6">
        <w:t xml:space="preserve">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w:t>
      </w:r>
      <w:r w:rsidRPr="00B117E6">
        <w:rPr>
          <w:rFonts w:eastAsia="Andale Sans UI" w:cs="Tahoma"/>
          <w:kern w:val="2"/>
          <w:lang w:eastAsia="zh-CN" w:bidi="en-US"/>
        </w:rPr>
        <w:t xml:space="preserve">проведения антикоррупционного мониторинга </w:t>
      </w:r>
      <w:r w:rsidRPr="00B117E6">
        <w:rPr>
          <w:rFonts w:eastAsia="Andale Sans UI" w:cs="Tahoma"/>
          <w:bCs/>
          <w:kern w:val="2"/>
          <w:lang w:eastAsia="zh-CN" w:bidi="en-US"/>
        </w:rPr>
        <w:t xml:space="preserve">на территории муниципального образования </w:t>
      </w:r>
      <w:proofErr w:type="spellStart"/>
      <w:r w:rsidRPr="00B117E6">
        <w:rPr>
          <w:rFonts w:eastAsia="Andale Sans UI" w:cs="Tahoma"/>
          <w:bCs/>
          <w:kern w:val="2"/>
          <w:lang w:eastAsia="zh-CN" w:bidi="en-US"/>
        </w:rPr>
        <w:t>Будогощское</w:t>
      </w:r>
      <w:proofErr w:type="spellEnd"/>
      <w:r w:rsidRPr="00B117E6">
        <w:rPr>
          <w:rFonts w:eastAsia="Andale Sans UI" w:cs="Tahoma"/>
          <w:bCs/>
          <w:kern w:val="2"/>
          <w:lang w:eastAsia="zh-CN" w:bidi="en-US"/>
        </w:rPr>
        <w:t xml:space="preserve"> городское поселение </w:t>
      </w:r>
      <w:proofErr w:type="spellStart"/>
      <w:r w:rsidRPr="00B117E6">
        <w:rPr>
          <w:rFonts w:eastAsia="Andale Sans UI" w:cs="Tahoma"/>
          <w:bCs/>
          <w:kern w:val="2"/>
          <w:lang w:eastAsia="zh-CN" w:bidi="en-US"/>
        </w:rPr>
        <w:t>Киришского</w:t>
      </w:r>
      <w:proofErr w:type="spellEnd"/>
      <w:r w:rsidRPr="00B117E6">
        <w:rPr>
          <w:rFonts w:eastAsia="Andale Sans UI" w:cs="Tahoma"/>
          <w:bCs/>
          <w:kern w:val="2"/>
          <w:lang w:eastAsia="zh-CN" w:bidi="en-US"/>
        </w:rPr>
        <w:t xml:space="preserve"> муниципального района Ленинградской области.</w:t>
      </w:r>
    </w:p>
    <w:p w:rsidR="00B117E6" w:rsidRPr="00B117E6" w:rsidRDefault="00B117E6" w:rsidP="00B117E6">
      <w:pPr>
        <w:ind w:firstLine="567"/>
        <w:jc w:val="both"/>
      </w:pPr>
      <w:r w:rsidRPr="00B117E6">
        <w:t xml:space="preserve"> Результаты антикоррупционного мониторинга:</w:t>
      </w:r>
    </w:p>
    <w:p w:rsidR="00B117E6" w:rsidRPr="00B117E6" w:rsidRDefault="00B117E6" w:rsidP="00B117E6">
      <w:pPr>
        <w:ind w:firstLine="567"/>
        <w:jc w:val="both"/>
        <w:rPr>
          <w:b/>
        </w:rPr>
      </w:pPr>
      <w:r w:rsidRPr="00B117E6">
        <w:rPr>
          <w:b/>
        </w:rPr>
        <w:t xml:space="preserve">1) состояние работы по </w:t>
      </w:r>
      <w:hyperlink r:id="rId6" w:tooltip="Планы мероприятий" w:history="1">
        <w:r w:rsidRPr="00B117E6">
          <w:rPr>
            <w:b/>
            <w:color w:val="000000"/>
          </w:rPr>
          <w:t>планированию мероприятий</w:t>
        </w:r>
      </w:hyperlink>
      <w:r w:rsidRPr="00B117E6">
        <w:rPr>
          <w:b/>
        </w:rPr>
        <w:t xml:space="preserve"> антикоррупционной направленности и организации их исполнения администрацией </w:t>
      </w:r>
      <w:proofErr w:type="spellStart"/>
      <w:r w:rsidRPr="00B117E6">
        <w:rPr>
          <w:b/>
        </w:rPr>
        <w:t>Будогощского</w:t>
      </w:r>
      <w:proofErr w:type="spellEnd"/>
      <w:r w:rsidRPr="00B117E6">
        <w:rPr>
          <w:b/>
        </w:rPr>
        <w:t xml:space="preserve"> городского поселения.</w:t>
      </w:r>
    </w:p>
    <w:p w:rsidR="00B117E6" w:rsidRPr="00B117E6" w:rsidRDefault="00B117E6" w:rsidP="00B117E6">
      <w:pPr>
        <w:ind w:firstLine="567"/>
        <w:jc w:val="both"/>
      </w:pPr>
      <w:r w:rsidRPr="00B117E6">
        <w:t xml:space="preserve">В рамках исполнения указанного пункта, администрацией поселения разработан и утвержден План противодействия коррупции в МО </w:t>
      </w:r>
      <w:proofErr w:type="spellStart"/>
      <w:r w:rsidRPr="00B117E6">
        <w:t>Будогощское</w:t>
      </w:r>
      <w:proofErr w:type="spellEnd"/>
      <w:r w:rsidRPr="00B117E6">
        <w:t xml:space="preserve"> городское поселение </w:t>
      </w:r>
      <w:proofErr w:type="spellStart"/>
      <w:r w:rsidRPr="00B117E6">
        <w:t>Киришского</w:t>
      </w:r>
      <w:proofErr w:type="spellEnd"/>
      <w:r w:rsidRPr="00B117E6">
        <w:t xml:space="preserve"> муниципального района Ленинградской области на 2017 год. План размещен на официальном сайте администрации поселения и в газете «</w:t>
      </w:r>
      <w:proofErr w:type="spellStart"/>
      <w:r w:rsidRPr="00B117E6">
        <w:t>Будогощский</w:t>
      </w:r>
      <w:proofErr w:type="spellEnd"/>
      <w:r w:rsidRPr="00B117E6">
        <w:t xml:space="preserve"> вестник».</w:t>
      </w:r>
    </w:p>
    <w:p w:rsidR="00B117E6" w:rsidRPr="00B117E6" w:rsidRDefault="00B117E6" w:rsidP="00B117E6">
      <w:pPr>
        <w:ind w:firstLine="567"/>
        <w:jc w:val="both"/>
        <w:rPr>
          <w:color w:val="000000"/>
        </w:rPr>
      </w:pPr>
      <w:r w:rsidRPr="00B117E6">
        <w:rPr>
          <w:color w:val="000000"/>
        </w:rPr>
        <w:t xml:space="preserve">Анализ плана по противодействию коррупции показал, что по сравнению с 2015 годом в нем расширен перечень мер и мероприятий, своевременно вносились изменения, направленные на достижение конкретных результатов в работе по противодействию коррупции. </w:t>
      </w:r>
    </w:p>
    <w:p w:rsidR="00B117E6" w:rsidRPr="00B117E6" w:rsidRDefault="00B117E6" w:rsidP="00B117E6">
      <w:pPr>
        <w:ind w:firstLine="567"/>
        <w:jc w:val="both"/>
        <w:rPr>
          <w:kern w:val="2"/>
          <w:lang w:bidi="en-US"/>
        </w:rPr>
      </w:pPr>
      <w:r w:rsidRPr="00B117E6">
        <w:rPr>
          <w:kern w:val="2"/>
          <w:lang w:bidi="en-US"/>
        </w:rPr>
        <w:t>Отчет об исполнении плана по противодействию коррупции, а также иная актуальная информация о деятельности органов местного самоуправления по данному направлению размещалась на официальном сайте администрации поселения, что сказалось на росте информированности населения о деятельности органов власти по противодействию коррупции.</w:t>
      </w:r>
    </w:p>
    <w:p w:rsidR="00B117E6" w:rsidRPr="00B117E6" w:rsidRDefault="00B117E6" w:rsidP="00B117E6">
      <w:pPr>
        <w:ind w:firstLine="567"/>
        <w:jc w:val="both"/>
      </w:pPr>
      <w:r w:rsidRPr="00B117E6">
        <w:t xml:space="preserve">Администрацией </w:t>
      </w:r>
      <w:proofErr w:type="spellStart"/>
      <w:r w:rsidRPr="00B117E6">
        <w:t>Будогощского</w:t>
      </w:r>
      <w:proofErr w:type="spellEnd"/>
      <w:r w:rsidRPr="00B117E6">
        <w:t xml:space="preserve"> городского поселения</w:t>
      </w:r>
      <w:r w:rsidRPr="00B117E6">
        <w:rPr>
          <w:rFonts w:eastAsia="Andale Sans UI" w:cs="Tahoma"/>
          <w:kern w:val="2"/>
          <w:lang w:eastAsia="zh-CN" w:bidi="en-US"/>
        </w:rPr>
        <w:t xml:space="preserve"> </w:t>
      </w:r>
      <w:hyperlink r:id="rId7" w:tooltip="Планы мероприятий" w:history="1">
        <w:r w:rsidRPr="00B117E6">
          <w:rPr>
            <w:color w:val="000000"/>
          </w:rPr>
          <w:t>планируются</w:t>
        </w:r>
      </w:hyperlink>
      <w:r w:rsidRPr="00B117E6">
        <w:rPr>
          <w:color w:val="000000"/>
        </w:rPr>
        <w:t xml:space="preserve"> мероприятия</w:t>
      </w:r>
      <w:r w:rsidRPr="00B117E6">
        <w:t xml:space="preserve"> антикоррупционной </w:t>
      </w:r>
      <w:proofErr w:type="gramStart"/>
      <w:r w:rsidRPr="00B117E6">
        <w:t>направленности</w:t>
      </w:r>
      <w:proofErr w:type="gramEnd"/>
      <w:r w:rsidRPr="00B117E6">
        <w:t xml:space="preserve"> и организуется  их исполнение.</w:t>
      </w:r>
    </w:p>
    <w:p w:rsidR="00B117E6" w:rsidRPr="00B117E6" w:rsidRDefault="00B117E6" w:rsidP="00B117E6">
      <w:pPr>
        <w:ind w:firstLine="567"/>
        <w:jc w:val="both"/>
        <w:rPr>
          <w:b/>
        </w:rPr>
      </w:pPr>
      <w:r w:rsidRPr="00B117E6">
        <w:rPr>
          <w:b/>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8" w:tooltip="Органы местного самоуправления" w:history="1">
        <w:r w:rsidRPr="00B117E6">
          <w:rPr>
            <w:b/>
            <w:color w:val="000000"/>
          </w:rPr>
          <w:t>органов местного самоуправления</w:t>
        </w:r>
      </w:hyperlink>
      <w:r w:rsidRPr="00B117E6">
        <w:rPr>
          <w:b/>
        </w:rPr>
        <w:t xml:space="preserve"> </w:t>
      </w:r>
      <w:proofErr w:type="spellStart"/>
      <w:r w:rsidRPr="00B117E6">
        <w:rPr>
          <w:b/>
        </w:rPr>
        <w:t>Будогощского</w:t>
      </w:r>
      <w:proofErr w:type="spellEnd"/>
      <w:r w:rsidRPr="00B117E6">
        <w:rPr>
          <w:b/>
        </w:rPr>
        <w:t xml:space="preserve"> городского поселения.</w:t>
      </w:r>
    </w:p>
    <w:p w:rsidR="00B117E6" w:rsidRPr="00B117E6" w:rsidRDefault="00B117E6" w:rsidP="00B117E6">
      <w:pPr>
        <w:autoSpaceDE w:val="0"/>
        <w:autoSpaceDN w:val="0"/>
        <w:adjustRightInd w:val="0"/>
        <w:ind w:firstLine="567"/>
        <w:jc w:val="both"/>
      </w:pPr>
      <w:r w:rsidRPr="00B117E6">
        <w:t xml:space="preserve">В ходе изучения организации работы по указанному направлению установлено, что 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B117E6">
        <w:t>проектов</w:t>
      </w:r>
      <w:proofErr w:type="gramEnd"/>
      <w:r w:rsidRPr="00B117E6">
        <w:t xml:space="preserve"> издаваемых администрацией </w:t>
      </w:r>
      <w:proofErr w:type="spellStart"/>
      <w:r w:rsidRPr="00B117E6">
        <w:t>Будогощского</w:t>
      </w:r>
      <w:proofErr w:type="spellEnd"/>
      <w:r w:rsidRPr="00B117E6">
        <w:t xml:space="preserve"> городского поселения от 05.09.2011 № 45 с изменениями от 21.12.2012 №74, от 20.02.2015 №24.</w:t>
      </w:r>
    </w:p>
    <w:p w:rsidR="00B117E6" w:rsidRPr="00B117E6" w:rsidRDefault="00B117E6" w:rsidP="00B117E6">
      <w:pPr>
        <w:autoSpaceDE w:val="0"/>
        <w:autoSpaceDN w:val="0"/>
        <w:adjustRightInd w:val="0"/>
        <w:ind w:firstLine="567"/>
        <w:jc w:val="both"/>
      </w:pPr>
      <w:r w:rsidRPr="00B117E6">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B117E6">
        <w:t>коррупциогенных</w:t>
      </w:r>
      <w:proofErr w:type="spellEnd"/>
      <w:r w:rsidRPr="00B117E6">
        <w:t xml:space="preserve"> факторов </w:t>
      </w:r>
      <w:r w:rsidRPr="00B117E6">
        <w:lastRenderedPageBreak/>
        <w:t xml:space="preserve">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B117E6" w:rsidRPr="00B117E6" w:rsidRDefault="00B117E6" w:rsidP="00B117E6">
      <w:pPr>
        <w:autoSpaceDE w:val="0"/>
        <w:autoSpaceDN w:val="0"/>
        <w:adjustRightInd w:val="0"/>
        <w:ind w:firstLine="567"/>
        <w:jc w:val="both"/>
        <w:rPr>
          <w:sz w:val="28"/>
          <w:szCs w:val="28"/>
        </w:rPr>
      </w:pPr>
      <w:r w:rsidRPr="00B117E6">
        <w:t>С целью оценки независимыми экспертами от общественности, проекты муниципальных правовых актов размещались на официальном сайте администрации поселения с указанием дат начала и окончания приема заключений</w:t>
      </w:r>
      <w:r w:rsidRPr="00B117E6">
        <w:rPr>
          <w:sz w:val="28"/>
          <w:szCs w:val="28"/>
        </w:rPr>
        <w:t xml:space="preserve">. </w:t>
      </w:r>
    </w:p>
    <w:p w:rsidR="00B117E6" w:rsidRPr="00B117E6" w:rsidRDefault="00B117E6" w:rsidP="00B117E6">
      <w:pPr>
        <w:autoSpaceDE w:val="0"/>
        <w:autoSpaceDN w:val="0"/>
        <w:adjustRightInd w:val="0"/>
        <w:ind w:firstLine="567"/>
        <w:jc w:val="both"/>
      </w:pPr>
      <w:r w:rsidRPr="00B117E6">
        <w:t xml:space="preserve">Всего за 2017 год администрацией поселения  антикоррупционная экспертиза проведена в отношении 90 проектов нормативных правовых актов и 151 нормативных правовых актов. По результатам проведенных антикоррупционных экспертиз в проектах  и  в нормативных правовых актах </w:t>
      </w:r>
      <w:proofErr w:type="spellStart"/>
      <w:r w:rsidRPr="00B117E6">
        <w:t>коррупциогенных</w:t>
      </w:r>
      <w:proofErr w:type="spellEnd"/>
      <w:r w:rsidRPr="00B117E6">
        <w:t xml:space="preserve"> факторов не выявлено.</w:t>
      </w:r>
    </w:p>
    <w:p w:rsidR="00B117E6" w:rsidRPr="00B117E6" w:rsidRDefault="00B117E6" w:rsidP="00B117E6">
      <w:pPr>
        <w:autoSpaceDE w:val="0"/>
        <w:autoSpaceDN w:val="0"/>
        <w:adjustRightInd w:val="0"/>
        <w:ind w:firstLine="567"/>
        <w:jc w:val="both"/>
      </w:pPr>
      <w:r w:rsidRPr="00B117E6">
        <w:t xml:space="preserve">Особая роль в обеспечении законности нормативных правовых актов в 2017 году, как и в предыдущие периоды, принадлежала органам прокуратуры. </w:t>
      </w:r>
    </w:p>
    <w:p w:rsidR="00B117E6" w:rsidRPr="00B117E6" w:rsidRDefault="00B117E6" w:rsidP="00B117E6">
      <w:pPr>
        <w:autoSpaceDE w:val="0"/>
        <w:autoSpaceDN w:val="0"/>
        <w:adjustRightInd w:val="0"/>
        <w:ind w:firstLine="567"/>
        <w:jc w:val="both"/>
      </w:pPr>
      <w:r w:rsidRPr="00B117E6">
        <w:t>В рамках соглашений о взаимодействии в области нормотворческой деятельности, проекты нормативных правовых актов до их принятия направлялись в органы прокуратуры.</w:t>
      </w:r>
    </w:p>
    <w:p w:rsidR="00B117E6" w:rsidRPr="00B117E6" w:rsidRDefault="00B117E6" w:rsidP="00B117E6">
      <w:pPr>
        <w:ind w:firstLine="567"/>
        <w:jc w:val="both"/>
      </w:pPr>
      <w:r w:rsidRPr="00B117E6">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9" w:tooltip="Органы местного самоуправления" w:history="1">
        <w:r w:rsidRPr="00B117E6">
          <w:rPr>
            <w:color w:val="000000"/>
          </w:rPr>
          <w:t>органов местного самоуправления</w:t>
        </w:r>
      </w:hyperlink>
      <w:r w:rsidRPr="00B117E6">
        <w:t xml:space="preserve"> </w:t>
      </w:r>
      <w:proofErr w:type="spellStart"/>
      <w:r w:rsidRPr="00B117E6">
        <w:t>Будогощского</w:t>
      </w:r>
      <w:proofErr w:type="spellEnd"/>
      <w:r w:rsidRPr="00B117E6">
        <w:t xml:space="preserve"> городского поселения осуществляется в соответствии с требованиями действующего законодательства.</w:t>
      </w:r>
    </w:p>
    <w:p w:rsidR="00B117E6" w:rsidRPr="00B117E6" w:rsidRDefault="00B117E6" w:rsidP="00B117E6">
      <w:pPr>
        <w:tabs>
          <w:tab w:val="left" w:pos="567"/>
        </w:tabs>
        <w:autoSpaceDE w:val="0"/>
        <w:autoSpaceDN w:val="0"/>
        <w:adjustRightInd w:val="0"/>
        <w:jc w:val="both"/>
        <w:rPr>
          <w:b/>
        </w:rPr>
      </w:pPr>
      <w:r w:rsidRPr="00B117E6">
        <w:rPr>
          <w:sz w:val="28"/>
          <w:szCs w:val="28"/>
        </w:rPr>
        <w:t xml:space="preserve">       </w:t>
      </w:r>
      <w:r w:rsidRPr="00B117E6">
        <w:rPr>
          <w:b/>
        </w:rPr>
        <w:t xml:space="preserve">3) соблюдение квалификационных требований для замещения должностей муниципальной службы; </w:t>
      </w:r>
    </w:p>
    <w:p w:rsidR="00B117E6" w:rsidRPr="00B117E6" w:rsidRDefault="00B117E6" w:rsidP="00B117E6">
      <w:pPr>
        <w:ind w:firstLine="567"/>
        <w:jc w:val="both"/>
        <w:rPr>
          <w:b/>
        </w:rPr>
      </w:pPr>
      <w:r w:rsidRPr="00B117E6">
        <w:rPr>
          <w:rFonts w:eastAsia="Andale Sans UI"/>
          <w:color w:val="000000"/>
          <w:kern w:val="2"/>
          <w:lang w:eastAsia="zh-CN" w:bidi="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B117E6" w:rsidRPr="00B117E6" w:rsidRDefault="00B117E6" w:rsidP="00B117E6">
      <w:pPr>
        <w:ind w:firstLine="567"/>
        <w:jc w:val="both"/>
        <w:rPr>
          <w:b/>
        </w:rPr>
      </w:pPr>
      <w:r w:rsidRPr="00B117E6">
        <w:rPr>
          <w:b/>
        </w:rPr>
        <w:t>4) соблюдение ограничений и запретов, связанных с прохождением муниципальной службы;</w:t>
      </w:r>
    </w:p>
    <w:p w:rsidR="00B117E6" w:rsidRPr="00B117E6" w:rsidRDefault="00B117E6" w:rsidP="00B117E6">
      <w:pPr>
        <w:autoSpaceDE w:val="0"/>
        <w:autoSpaceDN w:val="0"/>
        <w:adjustRightInd w:val="0"/>
        <w:ind w:firstLine="567"/>
        <w:jc w:val="both"/>
        <w:rPr>
          <w:bCs/>
        </w:rPr>
      </w:pPr>
      <w:r w:rsidRPr="00B117E6">
        <w:rPr>
          <w:bC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B117E6">
        <w:rPr>
          <w:bCs/>
        </w:rPr>
        <w:t xml:space="preserve">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B117E6" w:rsidRPr="00B117E6" w:rsidRDefault="00B117E6" w:rsidP="00B117E6">
      <w:pPr>
        <w:autoSpaceDE w:val="0"/>
        <w:autoSpaceDN w:val="0"/>
        <w:adjustRightInd w:val="0"/>
        <w:ind w:firstLine="567"/>
        <w:jc w:val="both"/>
        <w:rPr>
          <w:bCs/>
        </w:rPr>
      </w:pPr>
      <w:r w:rsidRPr="00B117E6">
        <w:rPr>
          <w:bCs/>
        </w:rPr>
        <w:t>Как показал анализ полученной информации, в 2017 году  уведомлений о получении подарков и заявлений о выкупе подарков не поступало.</w:t>
      </w:r>
    </w:p>
    <w:p w:rsidR="00B117E6" w:rsidRPr="00B117E6" w:rsidRDefault="00B117E6" w:rsidP="00B117E6">
      <w:pPr>
        <w:autoSpaceDE w:val="0"/>
        <w:autoSpaceDN w:val="0"/>
        <w:adjustRightInd w:val="0"/>
        <w:ind w:firstLine="567"/>
        <w:jc w:val="both"/>
        <w:rPr>
          <w:bCs/>
        </w:rPr>
      </w:pPr>
      <w:r w:rsidRPr="00B117E6">
        <w:rPr>
          <w:bCs/>
        </w:rPr>
        <w:t xml:space="preserve">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w:t>
      </w:r>
      <w:r w:rsidRPr="00B117E6">
        <w:rPr>
          <w:bCs/>
        </w:rPr>
        <w:lastRenderedPageBreak/>
        <w:t>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2017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B117E6" w:rsidRPr="00B117E6" w:rsidRDefault="00B117E6" w:rsidP="00B117E6">
      <w:pPr>
        <w:autoSpaceDE w:val="0"/>
        <w:autoSpaceDN w:val="0"/>
        <w:adjustRightInd w:val="0"/>
        <w:ind w:firstLine="567"/>
        <w:jc w:val="both"/>
        <w:rPr>
          <w:bCs/>
        </w:rPr>
      </w:pPr>
      <w:r w:rsidRPr="00B117E6">
        <w:rPr>
          <w:bCs/>
        </w:rPr>
        <w:t xml:space="preserve">Муниципальные служащие администрации поселения </w:t>
      </w:r>
      <w:r w:rsidRPr="00B117E6">
        <w:t>соблюдают ограничения и запреты, связанные с прохождением муниципальной службы.</w:t>
      </w:r>
    </w:p>
    <w:p w:rsidR="00B117E6" w:rsidRPr="00B117E6" w:rsidRDefault="00B117E6" w:rsidP="00B117E6">
      <w:pPr>
        <w:ind w:firstLine="567"/>
        <w:jc w:val="both"/>
        <w:rPr>
          <w:b/>
        </w:rPr>
      </w:pPr>
      <w:r w:rsidRPr="00B117E6">
        <w:rPr>
          <w:b/>
        </w:rPr>
        <w:t xml:space="preserve">5) соблюдение требований к </w:t>
      </w:r>
      <w:proofErr w:type="gramStart"/>
      <w:r w:rsidRPr="00B117E6">
        <w:rPr>
          <w:b/>
        </w:rPr>
        <w:t>служебному</w:t>
      </w:r>
      <w:proofErr w:type="gramEnd"/>
      <w:r w:rsidRPr="00B117E6">
        <w:rPr>
          <w:b/>
        </w:rPr>
        <w:t xml:space="preserve"> поведении муниципальных служащих;</w:t>
      </w:r>
    </w:p>
    <w:p w:rsidR="00B117E6" w:rsidRPr="00B117E6" w:rsidRDefault="00B117E6" w:rsidP="00B117E6">
      <w:pPr>
        <w:autoSpaceDE w:val="0"/>
        <w:autoSpaceDN w:val="0"/>
        <w:adjustRightInd w:val="0"/>
        <w:ind w:firstLine="567"/>
        <w:jc w:val="both"/>
        <w:rPr>
          <w:bCs/>
        </w:rPr>
      </w:pPr>
      <w:proofErr w:type="gramStart"/>
      <w:r w:rsidRPr="00B117E6">
        <w:rPr>
          <w:bC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B117E6" w:rsidRPr="00B117E6" w:rsidRDefault="00B117E6" w:rsidP="00B117E6">
      <w:pPr>
        <w:autoSpaceDE w:val="0"/>
        <w:autoSpaceDN w:val="0"/>
        <w:adjustRightInd w:val="0"/>
        <w:ind w:firstLine="567"/>
        <w:jc w:val="both"/>
        <w:rPr>
          <w:bCs/>
        </w:rPr>
      </w:pPr>
      <w:r w:rsidRPr="00B117E6">
        <w:rPr>
          <w:bCs/>
        </w:rPr>
        <w:t xml:space="preserve">На комиссиях по соблюдению требований к служебному поведению и урегулированию конфликта интересов в 2017 году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 </w:t>
      </w:r>
    </w:p>
    <w:p w:rsidR="00B117E6" w:rsidRPr="00B117E6" w:rsidRDefault="00B117E6" w:rsidP="00B117E6">
      <w:pPr>
        <w:autoSpaceDE w:val="0"/>
        <w:autoSpaceDN w:val="0"/>
        <w:adjustRightInd w:val="0"/>
        <w:ind w:firstLine="567"/>
        <w:jc w:val="both"/>
      </w:pPr>
      <w:r w:rsidRPr="00B117E6">
        <w:t>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B117E6" w:rsidRPr="00B117E6" w:rsidRDefault="00B117E6" w:rsidP="00B117E6">
      <w:pPr>
        <w:autoSpaceDE w:val="0"/>
        <w:autoSpaceDN w:val="0"/>
        <w:adjustRightInd w:val="0"/>
        <w:ind w:firstLine="567"/>
        <w:jc w:val="both"/>
        <w:rPr>
          <w:color w:val="000000"/>
        </w:rPr>
      </w:pPr>
      <w:r w:rsidRPr="00B117E6">
        <w:rPr>
          <w:color w:val="000000"/>
        </w:rPr>
        <w:t xml:space="preserve">В 2017 году обязанность по представлению сведений о доходах, об имуществе и обязательствах имущественного характера возложена на 9 человек (2016г. – 8),                           из них представили сведения 9 человек. Нарушений не выявлено. </w:t>
      </w:r>
    </w:p>
    <w:p w:rsidR="00B117E6" w:rsidRPr="00B117E6" w:rsidRDefault="00B117E6" w:rsidP="00B117E6">
      <w:pPr>
        <w:autoSpaceDE w:val="0"/>
        <w:autoSpaceDN w:val="0"/>
        <w:adjustRightInd w:val="0"/>
        <w:ind w:firstLine="567"/>
        <w:jc w:val="both"/>
      </w:pPr>
      <w:r w:rsidRPr="00B117E6">
        <w:t xml:space="preserve">Мониторинг официального сайта администрации поселения показал, что установленный порядок размещения сведений о доходах,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соблюдается. </w:t>
      </w:r>
    </w:p>
    <w:p w:rsidR="00B117E6" w:rsidRPr="00B117E6" w:rsidRDefault="00B117E6" w:rsidP="00B117E6">
      <w:pPr>
        <w:autoSpaceDE w:val="0"/>
        <w:autoSpaceDN w:val="0"/>
        <w:adjustRightInd w:val="0"/>
        <w:ind w:firstLine="567"/>
        <w:jc w:val="both"/>
      </w:pPr>
      <w:r w:rsidRPr="00B117E6">
        <w:rPr>
          <w:bCs/>
        </w:rPr>
        <w:t xml:space="preserve">Муниципальные служащие администрации поселения </w:t>
      </w:r>
      <w:r w:rsidRPr="00B117E6">
        <w:t xml:space="preserve">соблюдают требования к служебному поведению муниципальных служащих. </w:t>
      </w:r>
    </w:p>
    <w:p w:rsidR="00B117E6" w:rsidRPr="00B117E6" w:rsidRDefault="00B117E6" w:rsidP="00B117E6">
      <w:pPr>
        <w:ind w:firstLine="709"/>
        <w:jc w:val="both"/>
        <w:rPr>
          <w:b/>
        </w:rPr>
      </w:pPr>
      <w:r w:rsidRPr="00B117E6">
        <w:rPr>
          <w:b/>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B117E6" w:rsidRPr="00B117E6" w:rsidRDefault="00B117E6" w:rsidP="00B117E6">
      <w:pPr>
        <w:ind w:firstLine="709"/>
        <w:jc w:val="both"/>
      </w:pPr>
      <w:r w:rsidRPr="00B117E6">
        <w:t xml:space="preserve">В целях профилактики антикоррупционных правонарушений организован и осуществляется </w:t>
      </w:r>
      <w:proofErr w:type="gramStart"/>
      <w:r w:rsidRPr="00B117E6">
        <w:t>контроль за</w:t>
      </w:r>
      <w:proofErr w:type="gramEnd"/>
      <w:r w:rsidRPr="00B117E6">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2017 году подано справок о доходах, расходах, об имуществе и обязательствах имущественного характера 28, в том числе муниципальными служащими 9,  19 справок – на членов семьи. Справки поданы в полном объеме и в установленный законодательством срок. Специалистом администрации при приемке справок проведен анализ полноты и достоверности представленных муниципальными служащими сведений о доходах, расходах, об имуществе и обязательствах имущественного характера. В ходе анализа справки проверялись на предмет полноты, правильности заполнения, а также была проведена сверка с предыдущим 2016 годом. По результатам такого анализа нарушений не выявлено. Информация о проведенном анализе </w:t>
      </w:r>
      <w:r w:rsidRPr="00B117E6">
        <w:lastRenderedPageBreak/>
        <w:t>была представлена в комиссию по соблюдению требований к служебному поведению и урегулированию конфликта интересов.</w:t>
      </w:r>
    </w:p>
    <w:p w:rsidR="00B117E6" w:rsidRPr="00B117E6" w:rsidRDefault="00B117E6" w:rsidP="00B117E6">
      <w:pPr>
        <w:ind w:firstLine="709"/>
        <w:jc w:val="both"/>
      </w:pPr>
      <w:r w:rsidRPr="00B117E6">
        <w:t xml:space="preserve">Сведения о доходах, расходах, об имуществе и обязательствах имущественного характера муниципальных служащих, а также их супругов и несовершеннолетних детей, в порядке, установленном законодательством, опубликованы на официальном сайте </w:t>
      </w:r>
      <w:proofErr w:type="spellStart"/>
      <w:r w:rsidRPr="00B117E6">
        <w:t>Будогощского</w:t>
      </w:r>
      <w:proofErr w:type="spellEnd"/>
      <w:r w:rsidRPr="00B117E6">
        <w:t xml:space="preserve"> городского поселения.</w:t>
      </w:r>
    </w:p>
    <w:p w:rsidR="00B117E6" w:rsidRPr="00B117E6" w:rsidRDefault="00B117E6" w:rsidP="00B117E6">
      <w:pPr>
        <w:autoSpaceDE w:val="0"/>
        <w:autoSpaceDN w:val="0"/>
        <w:adjustRightInd w:val="0"/>
        <w:ind w:firstLine="567"/>
        <w:jc w:val="both"/>
      </w:pPr>
      <w:r w:rsidRPr="00B117E6">
        <w:rPr>
          <w:bCs/>
        </w:rPr>
        <w:t xml:space="preserve">Муниципальные служащие администрации поселения </w:t>
      </w:r>
      <w:r w:rsidRPr="00B117E6">
        <w:t>соблюдают требования по представлению сведений о доходах, расходах, об имуществе и обязательствах имущественного характера.</w:t>
      </w:r>
    </w:p>
    <w:p w:rsidR="00B117E6" w:rsidRPr="00B117E6" w:rsidRDefault="00B117E6" w:rsidP="00B117E6">
      <w:pPr>
        <w:ind w:firstLine="709"/>
        <w:jc w:val="both"/>
        <w:rPr>
          <w:b/>
        </w:rPr>
      </w:pPr>
      <w:r w:rsidRPr="00B117E6">
        <w:rPr>
          <w:b/>
        </w:rPr>
        <w:t>7) работа комиссии по соблюдению требований к служебному поведению муниципальных служащих и урегулированию конфликтов интересов;</w:t>
      </w:r>
    </w:p>
    <w:p w:rsidR="00B117E6" w:rsidRPr="00B117E6" w:rsidRDefault="00B117E6" w:rsidP="00B117E6">
      <w:pPr>
        <w:autoSpaceDE w:val="0"/>
        <w:autoSpaceDN w:val="0"/>
        <w:adjustRightInd w:val="0"/>
        <w:ind w:firstLine="567"/>
        <w:jc w:val="both"/>
        <w:outlineLvl w:val="0"/>
        <w:rPr>
          <w:bCs/>
        </w:rPr>
      </w:pPr>
      <w:proofErr w:type="gramStart"/>
      <w:r w:rsidRPr="00B117E6">
        <w:rPr>
          <w:bC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B117E6">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B117E6">
        <w:rPr>
          <w:bCs/>
        </w:rPr>
        <w:t xml:space="preserve"> создана комиссия</w:t>
      </w:r>
      <w:r w:rsidRPr="00B117E6">
        <w:t xml:space="preserve"> по соблюдению требований к служебному поведению муниципальных служащих и урегулированию конфликтов интересов</w:t>
      </w:r>
      <w:r w:rsidRPr="00B117E6">
        <w:rPr>
          <w:bCs/>
        </w:rPr>
        <w:t>, а также лиц замещающих муниципальные</w:t>
      </w:r>
      <w:proofErr w:type="gramEnd"/>
      <w:r w:rsidRPr="00B117E6">
        <w:rPr>
          <w:bCs/>
        </w:rPr>
        <w:t xml:space="preserve"> должности.</w:t>
      </w:r>
      <w:r w:rsidRPr="00B117E6">
        <w:rPr>
          <w:bCs/>
          <w:sz w:val="28"/>
          <w:szCs w:val="28"/>
        </w:rPr>
        <w:t xml:space="preserve"> </w:t>
      </w:r>
      <w:r w:rsidRPr="00B117E6">
        <w:rPr>
          <w:bCs/>
        </w:rPr>
        <w:t>Комиссией проведено</w:t>
      </w:r>
      <w:r w:rsidRPr="00B117E6">
        <w:rPr>
          <w:bCs/>
          <w:sz w:val="28"/>
          <w:szCs w:val="28"/>
        </w:rPr>
        <w:t xml:space="preserve"> </w:t>
      </w:r>
      <w:r w:rsidRPr="00B117E6">
        <w:rPr>
          <w:bCs/>
        </w:rPr>
        <w:t>4</w:t>
      </w:r>
      <w:r w:rsidRPr="00B117E6">
        <w:rPr>
          <w:bCs/>
          <w:sz w:val="28"/>
          <w:szCs w:val="28"/>
        </w:rPr>
        <w:t xml:space="preserve"> </w:t>
      </w:r>
      <w:r w:rsidRPr="00B117E6">
        <w:rPr>
          <w:bCs/>
        </w:rPr>
        <w:t>заседания           (в 2016г. - 5).</w:t>
      </w:r>
    </w:p>
    <w:p w:rsidR="00B117E6" w:rsidRPr="00B117E6" w:rsidRDefault="00B117E6" w:rsidP="00B117E6">
      <w:pPr>
        <w:ind w:firstLine="709"/>
        <w:jc w:val="both"/>
        <w:rPr>
          <w:rFonts w:eastAsia="Andale Sans UI" w:cs="Tahoma"/>
          <w:kern w:val="2"/>
          <w:lang w:eastAsia="zh-CN" w:bidi="en-US"/>
        </w:rPr>
      </w:pPr>
      <w:proofErr w:type="gramStart"/>
      <w:r w:rsidRPr="00B117E6">
        <w:rPr>
          <w:rFonts w:eastAsia="Andale Sans UI" w:cs="Tahoma"/>
          <w:kern w:val="2"/>
          <w:lang w:eastAsia="zh-CN" w:bidi="en-US"/>
        </w:rPr>
        <w:t xml:space="preserve">Согласно Постановления от 23.11.2015 «О комиссии по соблюдению требований к служебному поведению муниципальных служащих муниципального образования </w:t>
      </w:r>
      <w:proofErr w:type="spellStart"/>
      <w:r w:rsidRPr="00B117E6">
        <w:rPr>
          <w:rFonts w:eastAsia="Andale Sans UI" w:cs="Tahoma"/>
          <w:kern w:val="2"/>
          <w:lang w:eastAsia="zh-CN" w:bidi="en-US"/>
        </w:rPr>
        <w:t>Будогощское</w:t>
      </w:r>
      <w:proofErr w:type="spellEnd"/>
      <w:r w:rsidRPr="00B117E6">
        <w:rPr>
          <w:rFonts w:eastAsia="Andale Sans UI" w:cs="Tahoma"/>
          <w:kern w:val="2"/>
          <w:lang w:eastAsia="zh-CN" w:bidi="en-US"/>
        </w:rPr>
        <w:t xml:space="preserve"> городское поселение </w:t>
      </w:r>
      <w:proofErr w:type="spellStart"/>
      <w:r w:rsidRPr="00B117E6">
        <w:rPr>
          <w:rFonts w:eastAsia="Andale Sans UI" w:cs="Tahoma"/>
          <w:kern w:val="2"/>
          <w:lang w:eastAsia="zh-CN" w:bidi="en-US"/>
        </w:rPr>
        <w:t>Киришского</w:t>
      </w:r>
      <w:proofErr w:type="spellEnd"/>
      <w:r w:rsidRPr="00B117E6">
        <w:rPr>
          <w:rFonts w:eastAsia="Andale Sans UI" w:cs="Tahoma"/>
          <w:kern w:val="2"/>
          <w:lang w:eastAsia="zh-CN" w:bidi="en-US"/>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 осуществляет</w:t>
      </w:r>
      <w:proofErr w:type="gramEnd"/>
      <w:r w:rsidRPr="00B117E6">
        <w:rPr>
          <w:rFonts w:eastAsia="Andale Sans UI" w:cs="Tahoma"/>
          <w:kern w:val="2"/>
          <w:lang w:eastAsia="zh-CN" w:bidi="en-US"/>
        </w:rPr>
        <w:t xml:space="preserve"> должностное лицо администрации. </w:t>
      </w:r>
    </w:p>
    <w:p w:rsidR="00B117E6" w:rsidRPr="00B117E6" w:rsidRDefault="00B117E6" w:rsidP="00B117E6">
      <w:pPr>
        <w:ind w:firstLine="709"/>
        <w:jc w:val="both"/>
        <w:rPr>
          <w:rFonts w:eastAsia="Andale Sans UI" w:cs="Tahoma"/>
          <w:kern w:val="2"/>
          <w:lang w:eastAsia="zh-CN" w:bidi="en-US"/>
        </w:rPr>
      </w:pPr>
      <w:r w:rsidRPr="00B117E6">
        <w:rPr>
          <w:rFonts w:eastAsia="Andale Sans UI" w:cs="Tahoma"/>
          <w:kern w:val="2"/>
          <w:lang w:eastAsia="zh-CN" w:bidi="en-US"/>
        </w:rPr>
        <w:t xml:space="preserve">В администрации организована работа </w:t>
      </w:r>
      <w:r w:rsidRPr="00B117E6">
        <w:t>комиссии по соблюдению требований к служебному поведению муниципальных служащих и урегулированию конфликтов интересов.</w:t>
      </w:r>
    </w:p>
    <w:p w:rsidR="00B117E6" w:rsidRPr="00B117E6" w:rsidRDefault="00B117E6" w:rsidP="00B117E6">
      <w:pPr>
        <w:ind w:firstLine="567"/>
        <w:jc w:val="both"/>
        <w:rPr>
          <w:b/>
        </w:rPr>
      </w:pPr>
      <w:r w:rsidRPr="00B117E6">
        <w:rPr>
          <w:b/>
        </w:rPr>
        <w:t>8) проведение профессиональной подготовки, переподготовки, повышения квалификации лиц, замещающих муниципальные должности;</w:t>
      </w:r>
    </w:p>
    <w:p w:rsidR="00B117E6" w:rsidRPr="00B117E6" w:rsidRDefault="00B117E6" w:rsidP="00B117E6">
      <w:pPr>
        <w:widowControl w:val="0"/>
        <w:suppressAutoHyphens/>
        <w:ind w:firstLine="567"/>
        <w:jc w:val="both"/>
        <w:rPr>
          <w:rFonts w:eastAsia="Calibri"/>
          <w:lang w:eastAsia="en-US"/>
        </w:rPr>
      </w:pPr>
      <w:r w:rsidRPr="00B117E6">
        <w:t>В рамках исполнения указанного пункта в 2017 году повышение квалификации прошли     4 муниципальных служащих</w:t>
      </w:r>
      <w:r w:rsidRPr="00B117E6">
        <w:rPr>
          <w:rFonts w:eastAsia="Calibri"/>
          <w:lang w:eastAsia="en-US"/>
        </w:rPr>
        <w:t xml:space="preserve">, в </w:t>
      </w:r>
      <w:proofErr w:type="spellStart"/>
      <w:r w:rsidRPr="00B117E6">
        <w:rPr>
          <w:rFonts w:eastAsia="Calibri"/>
          <w:lang w:eastAsia="en-US"/>
        </w:rPr>
        <w:t>т.ч</w:t>
      </w:r>
      <w:proofErr w:type="spellEnd"/>
      <w:r w:rsidRPr="00B117E6">
        <w:rPr>
          <w:rFonts w:eastAsia="Calibri"/>
          <w:lang w:eastAsia="en-US"/>
        </w:rPr>
        <w:t xml:space="preserve">.:  глава администрации в АНО ДПО УМИТЦ по теме «Эксплуатация и безопасное обслуживание тепловых энергоустановок» (72 часов); </w:t>
      </w:r>
      <w:proofErr w:type="gramStart"/>
      <w:r w:rsidRPr="00B117E6">
        <w:rPr>
          <w:rFonts w:eastAsia="Calibri"/>
          <w:lang w:eastAsia="en-US"/>
        </w:rPr>
        <w:t xml:space="preserve">специалист I категории  в ГП «Учебно-курсовой комбинат» Ленинградской области по программе «Реализация приоритетного проекта «Формирование комфортной среды» (16 часов), приняла участие в </w:t>
      </w:r>
      <w:proofErr w:type="spellStart"/>
      <w:r w:rsidRPr="00B117E6">
        <w:rPr>
          <w:rFonts w:eastAsia="Calibri"/>
          <w:lang w:eastAsia="en-US"/>
        </w:rPr>
        <w:t>вебинаре</w:t>
      </w:r>
      <w:proofErr w:type="spellEnd"/>
      <w:r w:rsidRPr="00B117E6">
        <w:rPr>
          <w:rFonts w:eastAsia="Calibri"/>
          <w:lang w:eastAsia="en-US"/>
        </w:rPr>
        <w:t xml:space="preserve"> на тему «Требования к официальному сайту: защита информации, обработка персональных данных, законодательство 2017» (2 часа), приняла участие в семинаре в АНО «Центр </w:t>
      </w:r>
      <w:proofErr w:type="spellStart"/>
      <w:r w:rsidRPr="00B117E6">
        <w:rPr>
          <w:rFonts w:eastAsia="Calibri"/>
          <w:lang w:eastAsia="en-US"/>
        </w:rPr>
        <w:t>этнорелигиозных</w:t>
      </w:r>
      <w:proofErr w:type="spellEnd"/>
      <w:r w:rsidRPr="00B117E6">
        <w:rPr>
          <w:rFonts w:eastAsia="Calibri"/>
          <w:lang w:eastAsia="en-US"/>
        </w:rPr>
        <w:t xml:space="preserve"> исследований» на тему «Введение в медиацию </w:t>
      </w:r>
      <w:proofErr w:type="spellStart"/>
      <w:r w:rsidRPr="00B117E6">
        <w:rPr>
          <w:rFonts w:eastAsia="Calibri"/>
          <w:lang w:eastAsia="en-US"/>
        </w:rPr>
        <w:t>этнорелигиозных</w:t>
      </w:r>
      <w:proofErr w:type="spellEnd"/>
      <w:r w:rsidRPr="00B117E6">
        <w:rPr>
          <w:rFonts w:eastAsia="Calibri"/>
          <w:lang w:eastAsia="en-US"/>
        </w:rPr>
        <w:t xml:space="preserve"> конфликтов» (8 часов);</w:t>
      </w:r>
      <w:proofErr w:type="gramEnd"/>
      <w:r w:rsidRPr="00B117E6">
        <w:rPr>
          <w:rFonts w:eastAsia="Calibri"/>
          <w:lang w:eastAsia="en-US"/>
        </w:rPr>
        <w:t xml:space="preserve">  </w:t>
      </w:r>
      <w:proofErr w:type="gramStart"/>
      <w:r w:rsidRPr="00B117E6">
        <w:rPr>
          <w:rFonts w:eastAsia="Calibri"/>
          <w:lang w:eastAsia="en-US"/>
        </w:rPr>
        <w:t>специалист I категории (ЗИО) в ФГБО УВО «Российская академия народного хозяйства и государственной службы при Президенте Российской Федерации» по программе «Управление муниципальным имуществом и земельным фондом» (40 часов);  главный бухгалтер, начальник отдела ЗИО, специалист II категории, юрист в АНО ДПО «Институт контрактных управляющих» по программе «Профессиональное управление государственными и муниципальными закупками» (280 часов);</w:t>
      </w:r>
      <w:proofErr w:type="gramEnd"/>
      <w:r w:rsidRPr="00B117E6">
        <w:rPr>
          <w:rFonts w:eastAsia="Calibri"/>
          <w:lang w:eastAsia="en-US"/>
        </w:rPr>
        <w:t xml:space="preserve">  </w:t>
      </w:r>
      <w:proofErr w:type="gramStart"/>
      <w:r w:rsidRPr="00B117E6">
        <w:rPr>
          <w:rFonts w:eastAsia="Calibri"/>
          <w:lang w:eastAsia="en-US"/>
        </w:rPr>
        <w:t>главный бухгалтер в ФГБО УВО «Российская академия народного хозяйства и государственной службы при Президенте Российской Федерации» по программе «Актуальные вопросы реформирования бухгалтерского учета в государственных (муниципальных) учреждениях, органах местного самоуправления» (40 часов), принято участие в семинаре по теме «Изменения нормативного регулирования в бухгалтерском (бюджетном) учете и отчетности в секторе государственного управления.</w:t>
      </w:r>
      <w:proofErr w:type="gramEnd"/>
      <w:r w:rsidRPr="00B117E6">
        <w:rPr>
          <w:rFonts w:eastAsia="Calibri"/>
          <w:lang w:eastAsia="en-US"/>
        </w:rPr>
        <w:t xml:space="preserve"> Переход к применению федеральных стандартов в бюджетном учете. Порядок применения бюджетной классификации государственного сектора» (8 часов) (в 2016 году – 2, в </w:t>
      </w:r>
      <w:proofErr w:type="spellStart"/>
      <w:r w:rsidRPr="00B117E6">
        <w:rPr>
          <w:rFonts w:eastAsia="Calibri"/>
          <w:lang w:eastAsia="en-US"/>
        </w:rPr>
        <w:t>т.ч</w:t>
      </w:r>
      <w:proofErr w:type="spellEnd"/>
      <w:r w:rsidRPr="00B117E6">
        <w:rPr>
          <w:rFonts w:eastAsia="Calibri"/>
          <w:lang w:eastAsia="en-US"/>
        </w:rPr>
        <w:t xml:space="preserve">.: заместитель главы администрации в Институте развития МЧС России Академии </w:t>
      </w:r>
      <w:r w:rsidRPr="00B117E6">
        <w:rPr>
          <w:rFonts w:eastAsia="Calibri"/>
          <w:lang w:eastAsia="en-US"/>
        </w:rPr>
        <w:lastRenderedPageBreak/>
        <w:t xml:space="preserve">гражданской защиты </w:t>
      </w:r>
      <w:proofErr w:type="spellStart"/>
      <w:r w:rsidRPr="00B117E6">
        <w:rPr>
          <w:rFonts w:eastAsia="Calibri"/>
          <w:lang w:eastAsia="en-US"/>
        </w:rPr>
        <w:t>г</w:t>
      </w:r>
      <w:proofErr w:type="gramStart"/>
      <w:r w:rsidRPr="00B117E6">
        <w:rPr>
          <w:rFonts w:eastAsia="Calibri"/>
          <w:lang w:eastAsia="en-US"/>
        </w:rPr>
        <w:t>.Х</w:t>
      </w:r>
      <w:proofErr w:type="gramEnd"/>
      <w:r w:rsidRPr="00B117E6">
        <w:rPr>
          <w:rFonts w:eastAsia="Calibri"/>
          <w:lang w:eastAsia="en-US"/>
        </w:rPr>
        <w:t>имки</w:t>
      </w:r>
      <w:proofErr w:type="spellEnd"/>
      <w:r w:rsidRPr="00B117E6">
        <w:rPr>
          <w:rFonts w:eastAsia="Calibri"/>
          <w:lang w:eastAsia="en-US"/>
        </w:rPr>
        <w:t xml:space="preserve"> (80 часов); главный бухгалтер на семинаре по теме «Изменения в бюджетной классификации, учете и отчетности государственных и муниципальных учреждений в 2016 г. Практические примеры в «1С</w:t>
      </w:r>
      <w:proofErr w:type="gramStart"/>
      <w:r w:rsidRPr="00B117E6">
        <w:rPr>
          <w:rFonts w:eastAsia="Calibri"/>
          <w:lang w:eastAsia="en-US"/>
        </w:rPr>
        <w:t>:Б</w:t>
      </w:r>
      <w:proofErr w:type="gramEnd"/>
      <w:r w:rsidRPr="00B117E6">
        <w:rPr>
          <w:rFonts w:eastAsia="Calibri"/>
          <w:lang w:eastAsia="en-US"/>
        </w:rPr>
        <w:t>ухгалтерия государственного учреждения 8», на семинаре по теме «Актуальные вопросы и последние изменения в сфере учета, отчетности в деятельности бюджетных учреждений», «Актуальные вопросы финансового обеспечения местного самоуправления» (14 часов).</w:t>
      </w:r>
    </w:p>
    <w:p w:rsidR="00B117E6" w:rsidRPr="00B117E6" w:rsidRDefault="00B117E6" w:rsidP="00B117E6">
      <w:pPr>
        <w:widowControl w:val="0"/>
        <w:suppressAutoHyphens/>
        <w:ind w:firstLine="567"/>
        <w:jc w:val="both"/>
        <w:rPr>
          <w:rFonts w:eastAsia="Calibri"/>
          <w:lang w:eastAsia="en-US"/>
        </w:rPr>
      </w:pPr>
      <w:r w:rsidRPr="00B117E6">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B117E6" w:rsidRPr="00B117E6" w:rsidRDefault="00B117E6" w:rsidP="00B117E6">
      <w:pPr>
        <w:ind w:firstLine="567"/>
        <w:jc w:val="both"/>
        <w:rPr>
          <w:b/>
        </w:rPr>
      </w:pPr>
      <w:r w:rsidRPr="00B117E6">
        <w:rPr>
          <w:b/>
        </w:rPr>
        <w:t>9) совершенствование работы кадровых служб и повышение ответственности должностных лиц за непринятие мер  по устранению причин коррупции;</w:t>
      </w:r>
    </w:p>
    <w:p w:rsidR="00B117E6" w:rsidRPr="00B117E6" w:rsidRDefault="00B117E6" w:rsidP="00B117E6">
      <w:pPr>
        <w:ind w:firstLine="567"/>
        <w:jc w:val="both"/>
      </w:pPr>
      <w:r w:rsidRPr="00B117E6">
        <w:t xml:space="preserve">Специалистом кадровой службы проводятся беседы  с муниципальными служащими об ответственности должностных лиц за непринятие мер  по устранению причин коррупции. </w:t>
      </w:r>
      <w:proofErr w:type="gramStart"/>
      <w:r w:rsidRPr="00B117E6">
        <w:t>За 2017 год проведено 2</w:t>
      </w:r>
      <w:r w:rsidRPr="00B117E6">
        <w:rPr>
          <w:b/>
        </w:rPr>
        <w:t xml:space="preserve"> </w:t>
      </w:r>
      <w:r w:rsidRPr="00B117E6">
        <w:t xml:space="preserve">«круглых стола» по темам: соблюдение ограничений,  запретов и  по  исполнению  обязанностей, установленных законодательством  Российской Федерации в целях противодействия коррупции; </w:t>
      </w:r>
      <w:r w:rsidRPr="00B117E6">
        <w:rPr>
          <w:rFonts w:cs="Tahoma"/>
        </w:rPr>
        <w:t xml:space="preserve"> увольнение в связи с утратой доверия; </w:t>
      </w:r>
      <w:r w:rsidRPr="00B117E6">
        <w:t xml:space="preserve"> формирование негативного отношения к получению подарков;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roofErr w:type="gramEnd"/>
    </w:p>
    <w:p w:rsidR="00B117E6" w:rsidRPr="00B117E6" w:rsidRDefault="00B117E6" w:rsidP="00B117E6">
      <w:pPr>
        <w:ind w:firstLine="567"/>
        <w:jc w:val="both"/>
        <w:rPr>
          <w:rFonts w:ascii="Calibri" w:eastAsia="Calibri" w:hAnsi="Calibri"/>
          <w:kern w:val="2"/>
          <w:lang w:eastAsia="zh-CN" w:bidi="en-US"/>
        </w:rPr>
      </w:pPr>
      <w:r w:rsidRPr="00B117E6">
        <w:rPr>
          <w:rFonts w:eastAsia="Andale Sans UI" w:cs="Tahoma"/>
          <w:kern w:val="2"/>
          <w:lang w:eastAsia="zh-CN" w:bidi="en-US"/>
        </w:rPr>
        <w:t xml:space="preserve">Муниципальные служащие ознакомлены с памяткой </w:t>
      </w:r>
      <w:r w:rsidRPr="00B117E6">
        <w:rPr>
          <w:rFonts w:eastAsia="Calibri" w:cs="Tahoma"/>
          <w:kern w:val="2"/>
          <w:lang w:eastAsia="zh-CN" w:bidi="en-US"/>
        </w:rPr>
        <w:t>об уголовной ответственности за получение и дачу взятки и мерах административной ответственности за незаконное вознаграждение</w:t>
      </w:r>
      <w:r w:rsidRPr="00B117E6">
        <w:rPr>
          <w:rFonts w:ascii="Calibri" w:eastAsia="Calibri" w:hAnsi="Calibri"/>
          <w:kern w:val="2"/>
          <w:lang w:eastAsia="zh-CN" w:bidi="en-US"/>
        </w:rPr>
        <w:t>.</w:t>
      </w:r>
    </w:p>
    <w:p w:rsidR="00B117E6" w:rsidRPr="00B117E6" w:rsidRDefault="00B117E6" w:rsidP="00B117E6">
      <w:pPr>
        <w:ind w:firstLine="567"/>
        <w:jc w:val="both"/>
      </w:pPr>
      <w:r w:rsidRPr="00B117E6">
        <w:rPr>
          <w:rFonts w:eastAsia="Calibri"/>
          <w:kern w:val="2"/>
          <w:lang w:eastAsia="zh-CN" w:bidi="en-US"/>
        </w:rPr>
        <w:t xml:space="preserve">Специалистом 1 категории администрации поселения применяются различные </w:t>
      </w:r>
      <w:proofErr w:type="gramStart"/>
      <w:r w:rsidRPr="00B117E6">
        <w:rPr>
          <w:rFonts w:eastAsia="Calibri"/>
          <w:kern w:val="2"/>
          <w:lang w:eastAsia="zh-CN" w:bidi="en-US"/>
        </w:rPr>
        <w:t>методы</w:t>
      </w:r>
      <w:proofErr w:type="gramEnd"/>
      <w:r w:rsidRPr="00B117E6">
        <w:rPr>
          <w:rFonts w:eastAsia="Calibri"/>
          <w:kern w:val="2"/>
          <w:lang w:eastAsia="zh-CN" w:bidi="en-US"/>
        </w:rPr>
        <w:t xml:space="preserve"> и приемы в работе по </w:t>
      </w:r>
      <w:r w:rsidRPr="00B117E6">
        <w:t>повышение ответственности должностных лиц за непринятие мер  по устранению причин коррупции.</w:t>
      </w:r>
    </w:p>
    <w:p w:rsidR="00B117E6" w:rsidRPr="00B117E6" w:rsidRDefault="00B117E6" w:rsidP="00B117E6">
      <w:pPr>
        <w:ind w:firstLine="567"/>
        <w:jc w:val="both"/>
        <w:rPr>
          <w:b/>
        </w:rPr>
      </w:pPr>
      <w:r w:rsidRPr="00B117E6">
        <w:rPr>
          <w:b/>
        </w:rPr>
        <w:t>10) результаты реализации отдельных государственных полномочий, которыми наделены органы местного самоуправления городского поселения;</w:t>
      </w:r>
    </w:p>
    <w:p w:rsidR="00B117E6" w:rsidRPr="00B117E6" w:rsidRDefault="00B117E6" w:rsidP="00B117E6">
      <w:pPr>
        <w:ind w:firstLine="567"/>
        <w:jc w:val="both"/>
      </w:pPr>
      <w:r w:rsidRPr="00B117E6">
        <w:t xml:space="preserve">Администрации </w:t>
      </w:r>
      <w:proofErr w:type="spellStart"/>
      <w:r w:rsidRPr="00B117E6">
        <w:t>Будогощского</w:t>
      </w:r>
      <w:proofErr w:type="spellEnd"/>
      <w:r w:rsidRPr="00B117E6">
        <w:t xml:space="preserve">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B117E6">
        <w:t>контроль за</w:t>
      </w:r>
      <w:proofErr w:type="gramEnd"/>
      <w:r w:rsidRPr="00B117E6">
        <w:t xml:space="preserve"> содержанием воинских захоронений и т.д.</w:t>
      </w:r>
    </w:p>
    <w:p w:rsidR="00B117E6" w:rsidRPr="00B117E6" w:rsidRDefault="00B117E6" w:rsidP="00B117E6">
      <w:pPr>
        <w:ind w:firstLine="567"/>
        <w:jc w:val="both"/>
      </w:pPr>
      <w:r w:rsidRPr="00B117E6">
        <w:t xml:space="preserve">Замечаний на работу ВУС со стороны военного комиссариата </w:t>
      </w:r>
      <w:proofErr w:type="spellStart"/>
      <w:r w:rsidRPr="00B117E6">
        <w:t>Волховского</w:t>
      </w:r>
      <w:proofErr w:type="spellEnd"/>
      <w:r w:rsidRPr="00B117E6">
        <w:t xml:space="preserve"> и </w:t>
      </w:r>
      <w:proofErr w:type="spellStart"/>
      <w:r w:rsidRPr="00B117E6">
        <w:t>Киришского</w:t>
      </w:r>
      <w:proofErr w:type="spellEnd"/>
      <w:r w:rsidRPr="00B117E6">
        <w:t xml:space="preserve"> районов Ленинградской области не поступало.</w:t>
      </w:r>
    </w:p>
    <w:p w:rsidR="00B117E6" w:rsidRPr="00B117E6" w:rsidRDefault="00B117E6" w:rsidP="00B117E6">
      <w:pPr>
        <w:ind w:firstLine="567"/>
        <w:jc w:val="both"/>
        <w:rPr>
          <w:b/>
        </w:rPr>
      </w:pPr>
      <w:r w:rsidRPr="00B117E6">
        <w:rPr>
          <w:b/>
        </w:rPr>
        <w:t>11) обеспечение доступа граждан к информации о деятельности органов местного самоуправления;</w:t>
      </w:r>
    </w:p>
    <w:p w:rsidR="00B117E6" w:rsidRPr="00B117E6" w:rsidRDefault="00B117E6" w:rsidP="00B117E6">
      <w:pPr>
        <w:ind w:firstLine="567"/>
        <w:jc w:val="both"/>
        <w:rPr>
          <w:rFonts w:eastAsia="Andale Sans UI" w:cs="Tahoma"/>
          <w:color w:val="000000"/>
          <w:kern w:val="2"/>
          <w:lang w:eastAsia="zh-CN" w:bidi="en-US"/>
        </w:rPr>
      </w:pPr>
      <w:proofErr w:type="gramStart"/>
      <w:r w:rsidRPr="00B117E6">
        <w:rPr>
          <w:rFonts w:eastAsia="Andale Sans UI" w:cs="Tahoma"/>
          <w:kern w:val="2"/>
          <w:lang w:eastAsia="zh-CN" w:bidi="en-US"/>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proofErr w:type="spellStart"/>
      <w:r w:rsidRPr="00B117E6">
        <w:rPr>
          <w:rFonts w:eastAsia="Andale Sans UI" w:cs="Tahoma"/>
          <w:kern w:val="2"/>
          <w:lang w:eastAsia="zh-CN" w:bidi="en-US"/>
        </w:rPr>
        <w:t>Будогощского</w:t>
      </w:r>
      <w:proofErr w:type="spellEnd"/>
      <w:r w:rsidRPr="00B117E6">
        <w:rPr>
          <w:rFonts w:eastAsia="Andale Sans UI" w:cs="Tahoma"/>
          <w:kern w:val="2"/>
          <w:lang w:eastAsia="zh-CN" w:bidi="en-US"/>
        </w:rPr>
        <w:t xml:space="preserve"> городского поселения существует вкладка «Органы местного самоуправления и учреждения», в которой размещена информация согласно ст.13 вышеуказанного ФЗ.</w:t>
      </w:r>
      <w:proofErr w:type="gramEnd"/>
      <w:r w:rsidRPr="00B117E6">
        <w:rPr>
          <w:rFonts w:eastAsia="Andale Sans UI" w:cs="Tahoma"/>
          <w:kern w:val="2"/>
          <w:lang w:eastAsia="zh-CN" w:bidi="en-US"/>
        </w:rPr>
        <w:t xml:space="preserve"> Информация размещается в газете «</w:t>
      </w:r>
      <w:proofErr w:type="spellStart"/>
      <w:r w:rsidRPr="00B117E6">
        <w:rPr>
          <w:rFonts w:eastAsia="Andale Sans UI" w:cs="Tahoma"/>
          <w:kern w:val="2"/>
          <w:lang w:eastAsia="zh-CN" w:bidi="en-US"/>
        </w:rPr>
        <w:t>Будогощский</w:t>
      </w:r>
      <w:proofErr w:type="spellEnd"/>
      <w:r w:rsidRPr="00B117E6">
        <w:rPr>
          <w:rFonts w:eastAsia="Andale Sans UI" w:cs="Tahoma"/>
          <w:kern w:val="2"/>
          <w:lang w:eastAsia="zh-CN" w:bidi="en-US"/>
        </w:rPr>
        <w:t xml:space="preserve"> вестник»,  на информационных стендах на территории МО </w:t>
      </w:r>
      <w:proofErr w:type="spellStart"/>
      <w:r w:rsidRPr="00B117E6">
        <w:rPr>
          <w:rFonts w:eastAsia="Andale Sans UI" w:cs="Tahoma"/>
          <w:kern w:val="2"/>
          <w:lang w:eastAsia="zh-CN" w:bidi="en-US"/>
        </w:rPr>
        <w:t>Будогощское</w:t>
      </w:r>
      <w:proofErr w:type="spellEnd"/>
      <w:r w:rsidRPr="00B117E6">
        <w:rPr>
          <w:rFonts w:eastAsia="Andale Sans UI" w:cs="Tahoma"/>
          <w:kern w:val="2"/>
          <w:lang w:eastAsia="zh-CN" w:bidi="en-US"/>
        </w:rPr>
        <w:t xml:space="preserve"> городское поселение. На</w:t>
      </w:r>
      <w:r w:rsidRPr="00B117E6">
        <w:rPr>
          <w:rFonts w:eastAsia="Andale Sans UI" w:cs="Tahoma"/>
          <w:color w:val="00B0F0"/>
          <w:kern w:val="2"/>
          <w:lang w:eastAsia="zh-CN" w:bidi="en-US"/>
        </w:rPr>
        <w:t xml:space="preserve">  </w:t>
      </w:r>
      <w:r w:rsidRPr="00B117E6">
        <w:rPr>
          <w:rFonts w:eastAsia="Andale Sans UI" w:cs="Tahoma"/>
          <w:color w:val="000000"/>
          <w:kern w:val="2"/>
          <w:lang w:eastAsia="zh-CN" w:bidi="en-US"/>
        </w:rPr>
        <w:t>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B117E6" w:rsidRPr="00B117E6" w:rsidRDefault="00B117E6" w:rsidP="00B117E6">
      <w:pPr>
        <w:ind w:firstLine="567"/>
        <w:jc w:val="both"/>
        <w:rPr>
          <w:rFonts w:eastAsia="Andale Sans UI" w:cs="Tahoma"/>
          <w:kern w:val="2"/>
          <w:lang w:eastAsia="zh-CN" w:bidi="en-US"/>
        </w:rPr>
      </w:pPr>
      <w:r w:rsidRPr="00B117E6">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B117E6">
        <w:t>обеспечивает  доступ граждан к информации о деятельности органов местного самоуправления.</w:t>
      </w:r>
    </w:p>
    <w:p w:rsidR="00B117E6" w:rsidRPr="00B117E6" w:rsidRDefault="00B117E6" w:rsidP="00B117E6">
      <w:pPr>
        <w:ind w:firstLine="567"/>
        <w:jc w:val="both"/>
        <w:rPr>
          <w:b/>
        </w:rPr>
      </w:pPr>
      <w:r w:rsidRPr="00B117E6">
        <w:rPr>
          <w:b/>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B117E6" w:rsidRPr="00B117E6" w:rsidRDefault="00B117E6" w:rsidP="00B117E6">
      <w:pPr>
        <w:ind w:firstLine="567"/>
        <w:jc w:val="both"/>
      </w:pPr>
      <w:r w:rsidRPr="00B117E6">
        <w:lastRenderedPageBreak/>
        <w:t xml:space="preserve">В целях </w:t>
      </w:r>
      <w:r w:rsidRPr="00B117E6">
        <w:rPr>
          <w:bCs/>
        </w:rPr>
        <w:t>соблюдения требований 44-ФЗ, постановлением администрации от 11.03.2014             № 18 создана Единая комиссия</w:t>
      </w:r>
      <w:r w:rsidRPr="00B117E6">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w:t>
      </w:r>
      <w:proofErr w:type="spellStart"/>
      <w:r w:rsidRPr="00B117E6">
        <w:t>Будогощское</w:t>
      </w:r>
      <w:proofErr w:type="spellEnd"/>
      <w:r w:rsidRPr="00B117E6">
        <w:t xml:space="preserve"> городское поселение </w:t>
      </w:r>
      <w:proofErr w:type="spellStart"/>
      <w:r w:rsidRPr="00B117E6">
        <w:t>Киришского</w:t>
      </w:r>
      <w:proofErr w:type="spellEnd"/>
      <w:r w:rsidRPr="00B117E6">
        <w:t xml:space="preserve"> муниципального района Ленинградской области.</w:t>
      </w:r>
    </w:p>
    <w:p w:rsidR="00B117E6" w:rsidRPr="00B117E6" w:rsidRDefault="00B117E6" w:rsidP="00B117E6">
      <w:pPr>
        <w:ind w:firstLine="567"/>
        <w:jc w:val="both"/>
      </w:pPr>
      <w:r w:rsidRPr="00B117E6">
        <w:t>Постановлением от 12.03.2014 № 22 назначен контрактный управляющий и утверждено положение о порядке его работы.</w:t>
      </w:r>
    </w:p>
    <w:p w:rsidR="00B117E6" w:rsidRPr="00B117E6" w:rsidRDefault="00B117E6" w:rsidP="00B117E6">
      <w:pPr>
        <w:ind w:firstLine="567"/>
        <w:jc w:val="both"/>
        <w:rPr>
          <w:rFonts w:eastAsia="Andale Sans UI" w:cs="Tahoma"/>
          <w:kern w:val="2"/>
          <w:lang w:eastAsia="zh-CN" w:bidi="en-US"/>
        </w:rPr>
      </w:pPr>
      <w:r w:rsidRPr="00B117E6">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B117E6">
        <w:rPr>
          <w:rFonts w:eastAsia="Andale Sans UI" w:cs="Tahoma"/>
          <w:kern w:val="2"/>
          <w:lang w:val="en-US" w:eastAsia="zh-CN" w:bidi="en-US"/>
        </w:rPr>
        <w:t>http</w:t>
      </w:r>
      <w:r w:rsidRPr="00B117E6">
        <w:rPr>
          <w:rFonts w:eastAsia="Andale Sans UI" w:cs="Tahoma"/>
          <w:kern w:val="2"/>
          <w:lang w:eastAsia="zh-CN" w:bidi="en-US"/>
        </w:rPr>
        <w:t>://</w:t>
      </w:r>
      <w:proofErr w:type="spellStart"/>
      <w:r w:rsidRPr="00B117E6">
        <w:rPr>
          <w:rFonts w:eastAsia="Andale Sans UI" w:cs="Tahoma"/>
          <w:kern w:val="2"/>
          <w:lang w:val="en-US" w:eastAsia="zh-CN" w:bidi="en-US"/>
        </w:rPr>
        <w:t>zakupki</w:t>
      </w:r>
      <w:proofErr w:type="spellEnd"/>
      <w:r w:rsidRPr="00B117E6">
        <w:rPr>
          <w:rFonts w:eastAsia="Andale Sans UI" w:cs="Tahoma"/>
          <w:kern w:val="2"/>
          <w:lang w:eastAsia="zh-CN" w:bidi="en-US"/>
        </w:rPr>
        <w:t>.</w:t>
      </w:r>
      <w:proofErr w:type="spellStart"/>
      <w:r w:rsidRPr="00B117E6">
        <w:rPr>
          <w:rFonts w:eastAsia="Andale Sans UI" w:cs="Tahoma"/>
          <w:kern w:val="2"/>
          <w:lang w:val="en-US" w:eastAsia="zh-CN" w:bidi="en-US"/>
        </w:rPr>
        <w:t>gov</w:t>
      </w:r>
      <w:proofErr w:type="spellEnd"/>
      <w:r w:rsidRPr="00B117E6">
        <w:rPr>
          <w:rFonts w:eastAsia="Andale Sans UI" w:cs="Tahoma"/>
          <w:kern w:val="2"/>
          <w:lang w:eastAsia="zh-CN" w:bidi="en-US"/>
        </w:rPr>
        <w:t>.</w:t>
      </w:r>
      <w:proofErr w:type="spellStart"/>
      <w:r w:rsidRPr="00B117E6">
        <w:rPr>
          <w:rFonts w:eastAsia="Andale Sans UI" w:cs="Tahoma"/>
          <w:kern w:val="2"/>
          <w:lang w:val="en-US" w:eastAsia="zh-CN" w:bidi="en-US"/>
        </w:rPr>
        <w:t>ru</w:t>
      </w:r>
      <w:proofErr w:type="spellEnd"/>
      <w:r w:rsidRPr="00B117E6">
        <w:rPr>
          <w:rFonts w:eastAsia="Andale Sans UI" w:cs="Tahoma"/>
          <w:kern w:val="2"/>
          <w:lang w:eastAsia="zh-CN" w:bidi="en-US"/>
        </w:rPr>
        <w:t xml:space="preserve"> .</w:t>
      </w:r>
    </w:p>
    <w:p w:rsidR="00B117E6" w:rsidRPr="00B117E6" w:rsidRDefault="00B117E6" w:rsidP="00B117E6">
      <w:pPr>
        <w:ind w:firstLine="567"/>
        <w:jc w:val="both"/>
        <w:rPr>
          <w:rFonts w:eastAsia="Andale Sans UI" w:cs="Tahoma"/>
          <w:kern w:val="2"/>
          <w:lang w:eastAsia="zh-CN" w:bidi="en-US"/>
        </w:rPr>
      </w:pPr>
      <w:proofErr w:type="gramStart"/>
      <w:r w:rsidRPr="00B117E6">
        <w:rPr>
          <w:rFonts w:eastAsia="Andale Sans UI" w:cs="Tahoma"/>
          <w:kern w:val="2"/>
          <w:lang w:eastAsia="zh-CN" w:bidi="en-US"/>
        </w:rPr>
        <w:t xml:space="preserve">За 2017 год объем размещенного муниципального заказа в рамках ФЗ от </w:t>
      </w:r>
      <w:smartTag w:uri="urn:schemas-microsoft-com:office:smarttags" w:element="date">
        <w:smartTagPr>
          <w:attr w:name="ls" w:val="trans"/>
          <w:attr w:name="Month" w:val="04"/>
          <w:attr w:name="Day" w:val="05"/>
          <w:attr w:name="Year" w:val="2013"/>
        </w:smartTagPr>
        <w:r w:rsidRPr="00B117E6">
          <w:rPr>
            <w:rFonts w:eastAsia="Andale Sans UI" w:cs="Tahoma"/>
            <w:kern w:val="2"/>
            <w:lang w:eastAsia="zh-CN" w:bidi="en-US"/>
          </w:rPr>
          <w:t>05.04.2013</w:t>
        </w:r>
      </w:smartTag>
      <w:r w:rsidRPr="00B117E6">
        <w:rPr>
          <w:rFonts w:eastAsia="Andale Sans UI" w:cs="Tahoma"/>
          <w:kern w:val="2"/>
          <w:lang w:eastAsia="zh-CN" w:bidi="en-US"/>
        </w:rPr>
        <w:t xml:space="preserve">        № 44-ФЗ составил 53 111 264,32 руб., в том числе проведено: 31 аукцион в электронной форме на сумму 35 461 070,26 руб., (66,77  % от всего объема закупок), 35 запроса котировок на сумму 5 882 231,58 руб. (11,07 % от всего объема закупок).</w:t>
      </w:r>
      <w:proofErr w:type="gramEnd"/>
      <w:r w:rsidRPr="00B117E6">
        <w:rPr>
          <w:rFonts w:eastAsia="Andale Sans UI" w:cs="Tahoma"/>
          <w:kern w:val="2"/>
          <w:lang w:eastAsia="zh-CN" w:bidi="en-US"/>
        </w:rPr>
        <w:t xml:space="preserve"> </w:t>
      </w:r>
      <w:proofErr w:type="gramStart"/>
      <w:r w:rsidRPr="00B117E6">
        <w:rPr>
          <w:rFonts w:eastAsia="Andale Sans UI" w:cs="Tahoma"/>
          <w:kern w:val="2"/>
          <w:lang w:eastAsia="zh-CN" w:bidi="en-US"/>
        </w:rPr>
        <w:t xml:space="preserve">В 2017 году в рамках ФЗ от </w:t>
      </w:r>
      <w:smartTag w:uri="urn:schemas-microsoft-com:office:smarttags" w:element="date">
        <w:smartTagPr>
          <w:attr w:name="ls" w:val="trans"/>
          <w:attr w:name="Month" w:val="04"/>
          <w:attr w:name="Day" w:val="05"/>
          <w:attr w:name="Year" w:val="2013"/>
        </w:smartTagPr>
        <w:r w:rsidRPr="00B117E6">
          <w:rPr>
            <w:rFonts w:eastAsia="Andale Sans UI" w:cs="Tahoma"/>
            <w:kern w:val="2"/>
            <w:lang w:eastAsia="zh-CN" w:bidi="en-US"/>
          </w:rPr>
          <w:t>05.04.2013</w:t>
        </w:r>
      </w:smartTag>
      <w:r w:rsidRPr="00B117E6">
        <w:rPr>
          <w:rFonts w:eastAsia="Andale Sans UI" w:cs="Tahoma"/>
          <w:kern w:val="2"/>
          <w:lang w:eastAsia="zh-CN" w:bidi="en-US"/>
        </w:rPr>
        <w:t xml:space="preserve"> № 44-ФЗ заключено муниципальных контрактов на сумму 51 348 900,90 руб., в том числе: по результатам проведения аукциона в электронной форме на сумму 33 986 601,52 руб., (65 37  % от всего объема заключенных муниципальных контрактов), из них по п. 25 ч.1. ст. 93 ФЗ от 05.04.2013 № 44-ФЗ на сумму 26 862 136,08</w:t>
      </w:r>
      <w:proofErr w:type="gramEnd"/>
      <w:r w:rsidRPr="00B117E6">
        <w:rPr>
          <w:rFonts w:eastAsia="Andale Sans UI" w:cs="Tahoma"/>
          <w:kern w:val="2"/>
          <w:lang w:eastAsia="zh-CN" w:bidi="en-US"/>
        </w:rPr>
        <w:t xml:space="preserve"> </w:t>
      </w:r>
      <w:proofErr w:type="gramStart"/>
      <w:r w:rsidRPr="00B117E6">
        <w:rPr>
          <w:rFonts w:eastAsia="Andale Sans UI" w:cs="Tahoma"/>
          <w:kern w:val="2"/>
          <w:lang w:eastAsia="zh-CN" w:bidi="en-US"/>
        </w:rPr>
        <w:t>руб.; по результатам проведения запроса котировок на сумму 5 594 336,90 руб. (10,89  % от всего объема заключенных муниципальных контрактов), из них по п. 25 ч.1. ст. 93 ФЗ от 05.04.2013 № 44-ФЗ на сумму 4 398 932,90 руб. Общая экономия составила 1 762 363,42 руб. (4,26 % от общей суммы размещенных конкурсных процедур).</w:t>
      </w:r>
      <w:proofErr w:type="gramEnd"/>
    </w:p>
    <w:p w:rsidR="00B117E6" w:rsidRPr="00B117E6" w:rsidRDefault="00B117E6" w:rsidP="00B117E6">
      <w:pPr>
        <w:ind w:firstLine="567"/>
        <w:jc w:val="both"/>
        <w:rPr>
          <w:rFonts w:eastAsia="Andale Sans UI" w:cs="Tahoma"/>
          <w:kern w:val="2"/>
          <w:lang w:eastAsia="zh-CN" w:bidi="en-US"/>
        </w:rPr>
      </w:pPr>
      <w:r w:rsidRPr="00B117E6">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B117E6" w:rsidRPr="00B117E6" w:rsidRDefault="00B117E6" w:rsidP="00B117E6">
      <w:pPr>
        <w:ind w:firstLine="567"/>
        <w:jc w:val="both"/>
        <w:rPr>
          <w:b/>
        </w:rPr>
      </w:pPr>
      <w:r w:rsidRPr="00B117E6">
        <w:rPr>
          <w:b/>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B117E6" w:rsidRPr="00B117E6" w:rsidRDefault="00B117E6" w:rsidP="00B117E6">
      <w:pPr>
        <w:autoSpaceDE w:val="0"/>
        <w:autoSpaceDN w:val="0"/>
        <w:adjustRightInd w:val="0"/>
        <w:ind w:firstLine="567"/>
        <w:jc w:val="both"/>
      </w:pPr>
      <w:r w:rsidRPr="00B117E6">
        <w:t xml:space="preserve">В ходе изучения организации работы по 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w:t>
      </w:r>
      <w:proofErr w:type="spellStart"/>
      <w:r w:rsidRPr="00B117E6">
        <w:t>д</w:t>
      </w:r>
      <w:proofErr w:type="gramStart"/>
      <w:r w:rsidRPr="00B117E6">
        <w:t>.К</w:t>
      </w:r>
      <w:proofErr w:type="gramEnd"/>
      <w:r w:rsidRPr="00B117E6">
        <w:t>укуй</w:t>
      </w:r>
      <w:proofErr w:type="spellEnd"/>
      <w:r w:rsidRPr="00B117E6">
        <w:t xml:space="preserve">.  </w:t>
      </w:r>
    </w:p>
    <w:p w:rsidR="00B117E6" w:rsidRPr="00B117E6" w:rsidRDefault="00B117E6" w:rsidP="00B117E6">
      <w:pPr>
        <w:autoSpaceDE w:val="0"/>
        <w:autoSpaceDN w:val="0"/>
        <w:adjustRightInd w:val="0"/>
        <w:ind w:firstLine="567"/>
        <w:jc w:val="both"/>
      </w:pPr>
      <w:r w:rsidRPr="00B117E6">
        <w:t xml:space="preserve">В 2017 году приватизация муниципального имущества осуществлялась  согласно программе приватизации муниципального имущества МО </w:t>
      </w:r>
      <w:proofErr w:type="spellStart"/>
      <w:r w:rsidRPr="00B117E6">
        <w:t>Будогощское</w:t>
      </w:r>
      <w:proofErr w:type="spellEnd"/>
      <w:r w:rsidRPr="00B117E6">
        <w:t xml:space="preserve"> городское поселение, утвержденной решением совета депутатов от 29.05.2017 № 36-180.</w:t>
      </w:r>
    </w:p>
    <w:p w:rsidR="00B117E6" w:rsidRPr="00B117E6" w:rsidRDefault="00B117E6" w:rsidP="00B117E6">
      <w:pPr>
        <w:ind w:firstLine="567"/>
        <w:jc w:val="both"/>
      </w:pPr>
      <w:r w:rsidRPr="00B117E6">
        <w:t>По итогам проведенных процедур, приватизация муниципального имущества признана несостоявшейся по причине отсутствия заявок.</w:t>
      </w:r>
    </w:p>
    <w:p w:rsidR="00B117E6" w:rsidRPr="00B117E6" w:rsidRDefault="00B117E6" w:rsidP="00B117E6">
      <w:pPr>
        <w:ind w:firstLine="709"/>
        <w:jc w:val="both"/>
      </w:pPr>
      <w:r w:rsidRPr="00B117E6">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B117E6" w:rsidRPr="00B117E6" w:rsidRDefault="00B117E6" w:rsidP="00B117E6">
      <w:pPr>
        <w:ind w:firstLine="567"/>
        <w:jc w:val="both"/>
        <w:rPr>
          <w:b/>
        </w:rPr>
      </w:pPr>
      <w:r w:rsidRPr="00B117E6">
        <w:rPr>
          <w:b/>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B117E6" w:rsidRPr="00B117E6" w:rsidRDefault="00B117E6" w:rsidP="00B117E6">
      <w:pPr>
        <w:ind w:firstLine="567"/>
        <w:jc w:val="both"/>
      </w:pPr>
      <w:r w:rsidRPr="00B117E6">
        <w:t xml:space="preserve">В соответствии со статьей 264.4 Бюджетного кодекса РФ Контрольно-счетной палатой </w:t>
      </w:r>
      <w:proofErr w:type="spellStart"/>
      <w:r w:rsidRPr="00B117E6">
        <w:t>Киришского</w:t>
      </w:r>
      <w:proofErr w:type="spellEnd"/>
      <w:r w:rsidRPr="00B117E6">
        <w:t xml:space="preserve"> муниципального района проводится проверка исполнения бюджета МО </w:t>
      </w:r>
      <w:proofErr w:type="spellStart"/>
      <w:r w:rsidRPr="00B117E6">
        <w:t>Будогощское</w:t>
      </w:r>
      <w:proofErr w:type="spellEnd"/>
      <w:r w:rsidRPr="00B117E6">
        <w:t xml:space="preserve"> городское поселение. Проверка за 2017 год, в настоящее время проводится. За 2016 год, проведенный анализ позволяет сделать вывод о соблюдении основных требований нормативно-правовых актов, регламентирующих бюджетный процесс в </w:t>
      </w:r>
      <w:proofErr w:type="spellStart"/>
      <w:r w:rsidRPr="00B117E6">
        <w:t>Будогощском</w:t>
      </w:r>
      <w:proofErr w:type="spellEnd"/>
      <w:r w:rsidRPr="00B117E6">
        <w:t xml:space="preserve"> </w:t>
      </w:r>
      <w:r w:rsidRPr="00B117E6">
        <w:lastRenderedPageBreak/>
        <w:t xml:space="preserve">городском поселении. Фактов несвоевременности, неполноты и недостоверности бюджетной отчетности не выявлено. </w:t>
      </w:r>
    </w:p>
    <w:p w:rsidR="00B117E6" w:rsidRPr="00B117E6" w:rsidRDefault="00B117E6" w:rsidP="00B117E6">
      <w:pPr>
        <w:ind w:firstLine="567"/>
        <w:jc w:val="both"/>
        <w:rPr>
          <w:b/>
        </w:rPr>
      </w:pPr>
      <w:r w:rsidRPr="00B117E6">
        <w:rPr>
          <w:b/>
        </w:rPr>
        <w:t xml:space="preserve">15) реализация мероприятий, направленных на использование современных механизмов предоставления муниципальных услуг; </w:t>
      </w:r>
    </w:p>
    <w:p w:rsidR="00B117E6" w:rsidRPr="00B117E6" w:rsidRDefault="00B117E6" w:rsidP="00B117E6">
      <w:pPr>
        <w:ind w:firstLine="567"/>
        <w:jc w:val="both"/>
      </w:pPr>
      <w:r w:rsidRPr="00B117E6">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B117E6" w:rsidRPr="00B117E6" w:rsidRDefault="00B117E6" w:rsidP="00B117E6">
      <w:pPr>
        <w:ind w:firstLine="567"/>
        <w:jc w:val="both"/>
      </w:pPr>
      <w:r w:rsidRPr="00B117E6">
        <w:t>Администрацией поселения продолжается работа, направленная на использование современных механизмов предоставления муниципальных услуг.</w:t>
      </w:r>
    </w:p>
    <w:p w:rsidR="00B117E6" w:rsidRPr="00B117E6" w:rsidRDefault="00B117E6" w:rsidP="00B117E6">
      <w:pPr>
        <w:ind w:firstLine="567"/>
        <w:jc w:val="both"/>
        <w:rPr>
          <w:b/>
        </w:rPr>
      </w:pPr>
      <w:r w:rsidRPr="00B117E6">
        <w:rPr>
          <w:b/>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B117E6">
        <w:rPr>
          <w:b/>
        </w:rPr>
        <w:t>коррупциогенных</w:t>
      </w:r>
      <w:proofErr w:type="spellEnd"/>
      <w:r w:rsidRPr="00B117E6">
        <w:rPr>
          <w:b/>
        </w:rPr>
        <w:t xml:space="preserve"> факторов;</w:t>
      </w:r>
    </w:p>
    <w:p w:rsidR="00B117E6" w:rsidRPr="00B117E6" w:rsidRDefault="00B117E6" w:rsidP="00B117E6">
      <w:pPr>
        <w:tabs>
          <w:tab w:val="left" w:pos="567"/>
        </w:tabs>
        <w:autoSpaceDE w:val="0"/>
        <w:autoSpaceDN w:val="0"/>
        <w:adjustRightInd w:val="0"/>
        <w:jc w:val="both"/>
        <w:rPr>
          <w:spacing w:val="-2"/>
        </w:rPr>
      </w:pPr>
      <w:r w:rsidRPr="00B117E6">
        <w:rPr>
          <w:spacing w:val="-2"/>
        </w:rPr>
        <w:t xml:space="preserve">        Администрацией поселения, в рамках проведенных встреч, сходов и отчетов перед  населением определено, что большая часть опрошенных сочла удовлетворительным качество предоставления населению муниципальных услуг администрацией поселения. Опрошенные считают, что  </w:t>
      </w:r>
      <w:proofErr w:type="spellStart"/>
      <w:r w:rsidRPr="00B117E6">
        <w:rPr>
          <w:spacing w:val="-2"/>
        </w:rPr>
        <w:t>коррупциогенные</w:t>
      </w:r>
      <w:proofErr w:type="spellEnd"/>
      <w:r w:rsidRPr="00B117E6">
        <w:rPr>
          <w:spacing w:val="-2"/>
        </w:rPr>
        <w:t xml:space="preserve"> факторы в процедуре </w:t>
      </w:r>
      <w:r w:rsidRPr="00B117E6">
        <w:t xml:space="preserve">оказания муниципальных услуг администрацией поселения отсутствуют. Жалоб, заявлений и предложений от граждан в части </w:t>
      </w:r>
      <w:proofErr w:type="spellStart"/>
      <w:r w:rsidRPr="00B117E6">
        <w:t>коррупциогенных</w:t>
      </w:r>
      <w:proofErr w:type="spellEnd"/>
      <w:r w:rsidRPr="00B117E6">
        <w:t xml:space="preserve"> факторов при оказании муниципальных услуг не поступало.</w:t>
      </w:r>
    </w:p>
    <w:p w:rsidR="00B117E6" w:rsidRPr="00B117E6" w:rsidRDefault="00B117E6" w:rsidP="00B117E6">
      <w:pPr>
        <w:autoSpaceDE w:val="0"/>
        <w:autoSpaceDN w:val="0"/>
        <w:adjustRightInd w:val="0"/>
        <w:ind w:firstLine="567"/>
        <w:jc w:val="both"/>
        <w:rPr>
          <w:b/>
        </w:rPr>
      </w:pPr>
      <w:r w:rsidRPr="00B117E6">
        <w:rPr>
          <w:spacing w:val="-2"/>
        </w:rPr>
        <w:t xml:space="preserve"> </w:t>
      </w:r>
      <w:r w:rsidRPr="00B117E6">
        <w:rPr>
          <w:b/>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B117E6">
        <w:rPr>
          <w:b/>
        </w:rPr>
        <w:t>коррупциогенных</w:t>
      </w:r>
      <w:proofErr w:type="spellEnd"/>
      <w:r w:rsidRPr="00B117E6">
        <w:rPr>
          <w:b/>
        </w:rPr>
        <w:t xml:space="preserve"> правонарушениях;</w:t>
      </w:r>
    </w:p>
    <w:p w:rsidR="00B117E6" w:rsidRPr="00B117E6" w:rsidRDefault="00B117E6" w:rsidP="00B117E6">
      <w:pPr>
        <w:autoSpaceDE w:val="0"/>
        <w:autoSpaceDN w:val="0"/>
        <w:adjustRightInd w:val="0"/>
        <w:ind w:firstLine="567"/>
        <w:jc w:val="both"/>
      </w:pPr>
      <w:r w:rsidRPr="00B117E6">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B117E6" w:rsidRPr="00B117E6" w:rsidRDefault="00B117E6" w:rsidP="00B117E6">
      <w:pPr>
        <w:autoSpaceDE w:val="0"/>
        <w:autoSpaceDN w:val="0"/>
        <w:adjustRightInd w:val="0"/>
        <w:ind w:firstLine="567"/>
        <w:jc w:val="both"/>
      </w:pPr>
      <w:proofErr w:type="gramStart"/>
      <w:r w:rsidRPr="00B117E6">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B117E6">
        <w:t xml:space="preserve"> выявлению  устранению причин нарушений прав, свобод и законных интересов граждан. Усиление </w:t>
      </w:r>
      <w:proofErr w:type="gramStart"/>
      <w:r w:rsidRPr="00B117E6">
        <w:t>контроля за</w:t>
      </w:r>
      <w:proofErr w:type="gramEnd"/>
      <w:r w:rsidRPr="00B117E6">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B117E6" w:rsidRPr="00B117E6" w:rsidRDefault="00B117E6" w:rsidP="00B117E6">
      <w:pPr>
        <w:autoSpaceDE w:val="0"/>
        <w:autoSpaceDN w:val="0"/>
        <w:adjustRightInd w:val="0"/>
        <w:ind w:firstLine="567"/>
        <w:jc w:val="both"/>
        <w:rPr>
          <w:b/>
        </w:rPr>
      </w:pPr>
      <w:r w:rsidRPr="00B117E6">
        <w:t>Анализ поступившей информации показал, что в 2017 году в администрацию поселения поступило 308 письменных обращений граждан (в 2016 – 435). 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B117E6" w:rsidRPr="00B117E6" w:rsidRDefault="00B117E6" w:rsidP="00B117E6">
      <w:pPr>
        <w:ind w:firstLine="567"/>
        <w:jc w:val="both"/>
        <w:rPr>
          <w:b/>
        </w:rPr>
      </w:pPr>
      <w:r w:rsidRPr="00B117E6">
        <w:rPr>
          <w:b/>
        </w:rPr>
        <w:t xml:space="preserve">18) формы и результаты участия </w:t>
      </w:r>
      <w:hyperlink r:id="rId10" w:tooltip="Общественно-Государственные объединения" w:history="1">
        <w:r w:rsidRPr="00B117E6">
          <w:rPr>
            <w:b/>
            <w:color w:val="000000"/>
          </w:rPr>
          <w:t>общественных объединений</w:t>
        </w:r>
      </w:hyperlink>
      <w:r w:rsidRPr="00B117E6">
        <w:rPr>
          <w:b/>
        </w:rPr>
        <w:t>, граждан в противодействии коррупции;</w:t>
      </w:r>
    </w:p>
    <w:p w:rsidR="00B117E6" w:rsidRPr="00B117E6" w:rsidRDefault="00B117E6" w:rsidP="00B117E6">
      <w:pPr>
        <w:autoSpaceDE w:val="0"/>
        <w:autoSpaceDN w:val="0"/>
        <w:adjustRightInd w:val="0"/>
        <w:ind w:firstLine="567"/>
        <w:jc w:val="both"/>
      </w:pPr>
      <w:r w:rsidRPr="00B117E6">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B117E6">
        <w:t>контроля за</w:t>
      </w:r>
      <w:proofErr w:type="gramEnd"/>
      <w:r w:rsidRPr="00B117E6">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B117E6" w:rsidRPr="00B117E6" w:rsidRDefault="00B117E6" w:rsidP="00B117E6">
      <w:pPr>
        <w:autoSpaceDE w:val="0"/>
        <w:autoSpaceDN w:val="0"/>
        <w:adjustRightInd w:val="0"/>
        <w:ind w:firstLine="567"/>
        <w:jc w:val="both"/>
      </w:pPr>
      <w:r w:rsidRPr="00B117E6">
        <w:lastRenderedPageBreak/>
        <w:t>Кроме того, институты гражданского общества совместно с органами государственной власти, правоохранительными органами включены в деятельность по формированию нетерпимого отношения к коррупции.</w:t>
      </w:r>
    </w:p>
    <w:p w:rsidR="00B117E6" w:rsidRPr="00B117E6" w:rsidRDefault="00B117E6" w:rsidP="00B117E6">
      <w:pPr>
        <w:autoSpaceDE w:val="0"/>
        <w:autoSpaceDN w:val="0"/>
        <w:adjustRightInd w:val="0"/>
        <w:ind w:firstLine="567"/>
        <w:jc w:val="both"/>
      </w:pPr>
      <w:r w:rsidRPr="00B117E6">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 которые проходят не реже двух раз в год. В результате, совет ветеранов становится более осведомлённым о способах, мероприятиях и работе антикоррупционной направленности проводимой администрацией поселения. Предложения от Совета ветеранов по улучшению работы  - не поступало.</w:t>
      </w:r>
    </w:p>
    <w:p w:rsidR="00B117E6" w:rsidRPr="00B117E6" w:rsidRDefault="00B117E6" w:rsidP="00B117E6">
      <w:pPr>
        <w:ind w:firstLine="709"/>
        <w:jc w:val="both"/>
        <w:rPr>
          <w:b/>
        </w:rPr>
      </w:pPr>
      <w:r w:rsidRPr="00B117E6">
        <w:rPr>
          <w:b/>
        </w:rPr>
        <w:t xml:space="preserve">19) признаки коррупционных правонарушений, выявленных в администрации </w:t>
      </w:r>
      <w:proofErr w:type="spellStart"/>
      <w:r w:rsidRPr="00B117E6">
        <w:rPr>
          <w:b/>
        </w:rPr>
        <w:t>Будогощского</w:t>
      </w:r>
      <w:proofErr w:type="spellEnd"/>
      <w:r w:rsidRPr="00B117E6">
        <w:rPr>
          <w:b/>
        </w:rPr>
        <w:t xml:space="preserve"> городского поселения, а также о фактах привлечения к ответственности лиц, замещающих должности муниципальной службы.</w:t>
      </w:r>
    </w:p>
    <w:p w:rsidR="00B117E6" w:rsidRPr="00B117E6" w:rsidRDefault="00B117E6" w:rsidP="00B117E6">
      <w:pPr>
        <w:ind w:firstLine="709"/>
        <w:jc w:val="both"/>
      </w:pPr>
      <w:r w:rsidRPr="00B117E6">
        <w:t>За прошедший год,</w:t>
      </w:r>
      <w:r w:rsidRPr="00B117E6">
        <w:rPr>
          <w:b/>
        </w:rPr>
        <w:t xml:space="preserve"> </w:t>
      </w:r>
      <w:r w:rsidRPr="00B117E6">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B117E6">
        <w:t>Будогощского</w:t>
      </w:r>
      <w:proofErr w:type="spellEnd"/>
      <w:r w:rsidRPr="00B117E6">
        <w:t xml:space="preserve"> городского поселения не привлекались.</w:t>
      </w:r>
    </w:p>
    <w:p w:rsidR="00B117E6" w:rsidRPr="00B117E6" w:rsidRDefault="00B117E6" w:rsidP="00B117E6">
      <w:pPr>
        <w:ind w:firstLine="567"/>
        <w:jc w:val="both"/>
        <w:rPr>
          <w:b/>
        </w:rPr>
      </w:pPr>
      <w:r w:rsidRPr="00B117E6">
        <w:rPr>
          <w:b/>
        </w:rPr>
        <w:t>20) организация и результат проведения антикоррупционной пропаганды.</w:t>
      </w:r>
    </w:p>
    <w:p w:rsidR="00B117E6" w:rsidRPr="00B117E6" w:rsidRDefault="00B117E6" w:rsidP="00B117E6">
      <w:pPr>
        <w:ind w:firstLine="567"/>
        <w:jc w:val="both"/>
      </w:pPr>
      <w:r w:rsidRPr="00B117E6">
        <w:t>В рамках антикоррупционной пропаганды на официальном сайте администрации поселения и в газете «</w:t>
      </w:r>
      <w:proofErr w:type="spellStart"/>
      <w:r w:rsidRPr="00B117E6">
        <w:t>Будогощский</w:t>
      </w:r>
      <w:proofErr w:type="spellEnd"/>
      <w:r w:rsidRPr="00B117E6">
        <w:t xml:space="preserve"> вестник» ежеквартально размещается информация по противодействию коррупции в различных сферах деятельности. </w:t>
      </w:r>
    </w:p>
    <w:p w:rsidR="00B117E6" w:rsidRPr="00B117E6" w:rsidRDefault="00B117E6" w:rsidP="00B117E6">
      <w:pPr>
        <w:ind w:firstLine="567"/>
        <w:jc w:val="both"/>
      </w:pPr>
      <w:r w:rsidRPr="00B117E6">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B117E6">
        <w:rPr>
          <w:rFonts w:eastAsia="Andale Sans UI" w:cs="Tahoma"/>
          <w:kern w:val="2"/>
          <w:lang w:val="en-US" w:eastAsia="zh-CN" w:bidi="en-US"/>
        </w:rPr>
        <w:t> </w:t>
      </w:r>
      <w:r w:rsidRPr="00B117E6">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B117E6">
        <w:rPr>
          <w:rFonts w:eastAsia="Andale Sans UI" w:cs="Tahoma"/>
          <w:kern w:val="2"/>
          <w:lang w:eastAsia="zh-CN" w:bidi="en-US"/>
        </w:rPr>
        <w:t>создана</w:t>
      </w:r>
      <w:proofErr w:type="gramEnd"/>
      <w:r w:rsidRPr="00B117E6">
        <w:rPr>
          <w:rFonts w:eastAsia="Andale Sans UI" w:cs="Tahoma"/>
          <w:kern w:val="2"/>
          <w:lang w:eastAsia="zh-CN" w:bidi="en-US"/>
        </w:rPr>
        <w:t xml:space="preserve"> «Интернет-приемная». Обращения граждан в форме электронного документа поступают на адрес электронной почты приемной граждан МО </w:t>
      </w:r>
      <w:proofErr w:type="spellStart"/>
      <w:r w:rsidRPr="00B117E6">
        <w:rPr>
          <w:rFonts w:eastAsia="Andale Sans UI" w:cs="Tahoma"/>
          <w:kern w:val="2"/>
          <w:lang w:eastAsia="zh-CN" w:bidi="en-US"/>
        </w:rPr>
        <w:t>Будогощское</w:t>
      </w:r>
      <w:proofErr w:type="spellEnd"/>
      <w:r w:rsidRPr="00B117E6">
        <w:rPr>
          <w:rFonts w:eastAsia="Andale Sans UI" w:cs="Tahoma"/>
          <w:kern w:val="2"/>
          <w:lang w:eastAsia="zh-CN" w:bidi="en-US"/>
        </w:rPr>
        <w:t xml:space="preserve"> городское поселение.</w:t>
      </w:r>
    </w:p>
    <w:p w:rsidR="00B117E6" w:rsidRPr="00B117E6" w:rsidRDefault="00B117E6" w:rsidP="00B117E6">
      <w:pPr>
        <w:ind w:firstLine="709"/>
        <w:jc w:val="both"/>
      </w:pPr>
    </w:p>
    <w:p w:rsidR="00B117E6" w:rsidRPr="00B117E6" w:rsidRDefault="00B117E6" w:rsidP="00B117E6">
      <w:pPr>
        <w:autoSpaceDE w:val="0"/>
        <w:autoSpaceDN w:val="0"/>
        <w:adjustRightInd w:val="0"/>
        <w:jc w:val="center"/>
        <w:rPr>
          <w:b/>
          <w:spacing w:val="-2"/>
          <w:sz w:val="28"/>
          <w:szCs w:val="28"/>
        </w:rPr>
      </w:pPr>
      <w:r w:rsidRPr="00B117E6">
        <w:rPr>
          <w:b/>
          <w:spacing w:val="-2"/>
          <w:sz w:val="28"/>
          <w:szCs w:val="28"/>
        </w:rPr>
        <w:t>Выводы</w:t>
      </w:r>
    </w:p>
    <w:p w:rsidR="00B117E6" w:rsidRPr="00B117E6" w:rsidRDefault="00B117E6" w:rsidP="00B117E6">
      <w:pPr>
        <w:ind w:firstLine="709"/>
        <w:jc w:val="both"/>
      </w:pPr>
    </w:p>
    <w:p w:rsidR="00B117E6" w:rsidRPr="00B117E6" w:rsidRDefault="00B117E6" w:rsidP="00B117E6">
      <w:pPr>
        <w:ind w:firstLine="567"/>
        <w:jc w:val="both"/>
      </w:pPr>
      <w:r w:rsidRPr="00B117E6">
        <w:t xml:space="preserve">Администрацией </w:t>
      </w:r>
      <w:proofErr w:type="spellStart"/>
      <w:r w:rsidRPr="00B117E6">
        <w:t>Будогощского</w:t>
      </w:r>
      <w:proofErr w:type="spellEnd"/>
      <w:r w:rsidRPr="00B117E6">
        <w:t xml:space="preserve"> городского поселения</w:t>
      </w:r>
      <w:r w:rsidRPr="00B117E6">
        <w:rPr>
          <w:rFonts w:eastAsia="Andale Sans UI" w:cs="Tahoma"/>
          <w:kern w:val="2"/>
          <w:lang w:eastAsia="zh-CN" w:bidi="en-US"/>
        </w:rPr>
        <w:t xml:space="preserve"> </w:t>
      </w:r>
      <w:hyperlink r:id="rId11" w:tooltip="Планы мероприятий" w:history="1">
        <w:r w:rsidRPr="00B117E6">
          <w:rPr>
            <w:color w:val="000000"/>
          </w:rPr>
          <w:t>планируются</w:t>
        </w:r>
      </w:hyperlink>
      <w:r w:rsidRPr="00B117E6">
        <w:rPr>
          <w:color w:val="000000"/>
        </w:rPr>
        <w:t xml:space="preserve"> мероприятия</w:t>
      </w:r>
      <w:r w:rsidRPr="00B117E6">
        <w:t xml:space="preserve"> антикоррупционной </w:t>
      </w:r>
      <w:proofErr w:type="gramStart"/>
      <w:r w:rsidRPr="00B117E6">
        <w:t>направленности</w:t>
      </w:r>
      <w:proofErr w:type="gramEnd"/>
      <w:r w:rsidRPr="00B117E6">
        <w:t xml:space="preserve"> и организуется  их исполнение.</w:t>
      </w:r>
    </w:p>
    <w:p w:rsidR="00B117E6" w:rsidRPr="00B117E6" w:rsidRDefault="00B117E6" w:rsidP="00B117E6">
      <w:pPr>
        <w:ind w:firstLine="567"/>
        <w:jc w:val="both"/>
      </w:pPr>
      <w:r w:rsidRPr="00B117E6">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12" w:tooltip="Органы местного самоуправления" w:history="1">
        <w:r w:rsidRPr="00B117E6">
          <w:rPr>
            <w:color w:val="000000"/>
          </w:rPr>
          <w:t>органов местного самоуправления</w:t>
        </w:r>
      </w:hyperlink>
      <w:r w:rsidRPr="00B117E6">
        <w:t xml:space="preserve"> </w:t>
      </w:r>
      <w:proofErr w:type="spellStart"/>
      <w:r w:rsidRPr="00B117E6">
        <w:t>Будогощского</w:t>
      </w:r>
      <w:proofErr w:type="spellEnd"/>
      <w:r w:rsidRPr="00B117E6">
        <w:t xml:space="preserve"> городского поселения осуществляется в соответствии с требованиями действующего законодательства.</w:t>
      </w:r>
    </w:p>
    <w:p w:rsidR="00B117E6" w:rsidRPr="00B117E6" w:rsidRDefault="00B117E6" w:rsidP="00B117E6">
      <w:pPr>
        <w:ind w:firstLine="567"/>
        <w:jc w:val="both"/>
        <w:rPr>
          <w:b/>
        </w:rPr>
      </w:pPr>
      <w:r w:rsidRPr="00B117E6">
        <w:rPr>
          <w:rFonts w:eastAsia="Andale Sans UI"/>
          <w:color w:val="000000"/>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B117E6" w:rsidRPr="00B117E6" w:rsidRDefault="00B117E6" w:rsidP="00B117E6">
      <w:pPr>
        <w:autoSpaceDE w:val="0"/>
        <w:autoSpaceDN w:val="0"/>
        <w:adjustRightInd w:val="0"/>
        <w:ind w:firstLine="567"/>
        <w:jc w:val="both"/>
      </w:pPr>
      <w:r w:rsidRPr="00B117E6">
        <w:rPr>
          <w:bCs/>
        </w:rPr>
        <w:t xml:space="preserve">Муниципальные служащие администрации поселения </w:t>
      </w:r>
      <w:r w:rsidRPr="00B117E6">
        <w:t xml:space="preserve">соблюдают требования к служебному поведению муниципальных служащих. </w:t>
      </w:r>
    </w:p>
    <w:p w:rsidR="00B117E6" w:rsidRPr="00B117E6" w:rsidRDefault="00B117E6" w:rsidP="00B117E6">
      <w:pPr>
        <w:autoSpaceDE w:val="0"/>
        <w:autoSpaceDN w:val="0"/>
        <w:adjustRightInd w:val="0"/>
        <w:ind w:firstLine="567"/>
        <w:jc w:val="both"/>
      </w:pPr>
      <w:r w:rsidRPr="00B117E6">
        <w:rPr>
          <w:bCs/>
        </w:rPr>
        <w:t xml:space="preserve">Муниципальные служащие администрации поселения </w:t>
      </w:r>
      <w:r w:rsidRPr="00B117E6">
        <w:t>соблюдают требования по представлению сведений о доходах, расходах, об имуществе и обязательствах имущественного характера.</w:t>
      </w:r>
    </w:p>
    <w:p w:rsidR="00B117E6" w:rsidRPr="00B117E6" w:rsidRDefault="00B117E6" w:rsidP="00B117E6">
      <w:pPr>
        <w:ind w:firstLine="709"/>
        <w:jc w:val="both"/>
        <w:rPr>
          <w:rFonts w:eastAsia="Andale Sans UI" w:cs="Tahoma"/>
          <w:kern w:val="2"/>
          <w:lang w:eastAsia="zh-CN" w:bidi="en-US"/>
        </w:rPr>
      </w:pPr>
      <w:r w:rsidRPr="00B117E6">
        <w:rPr>
          <w:rFonts w:eastAsia="Andale Sans UI" w:cs="Tahoma"/>
          <w:kern w:val="2"/>
          <w:lang w:eastAsia="zh-CN" w:bidi="en-US"/>
        </w:rPr>
        <w:t xml:space="preserve">В администрации организована работа </w:t>
      </w:r>
      <w:r w:rsidRPr="00B117E6">
        <w:t>комиссии по соблюдению требований к служебному поведению муниципальных служащих и урегулированию конфликтов интересов.</w:t>
      </w:r>
    </w:p>
    <w:p w:rsidR="00B117E6" w:rsidRPr="00B117E6" w:rsidRDefault="00B117E6" w:rsidP="00B117E6">
      <w:pPr>
        <w:ind w:firstLine="567"/>
        <w:jc w:val="both"/>
      </w:pPr>
      <w:r w:rsidRPr="00B117E6">
        <w:rPr>
          <w:rFonts w:eastAsia="Calibri"/>
          <w:kern w:val="2"/>
          <w:lang w:eastAsia="zh-CN" w:bidi="en-US"/>
        </w:rPr>
        <w:t xml:space="preserve">Специалистом 1 категории администрации поселения применяются различные </w:t>
      </w:r>
      <w:proofErr w:type="gramStart"/>
      <w:r w:rsidRPr="00B117E6">
        <w:rPr>
          <w:rFonts w:eastAsia="Calibri"/>
          <w:kern w:val="2"/>
          <w:lang w:eastAsia="zh-CN" w:bidi="en-US"/>
        </w:rPr>
        <w:t>методы</w:t>
      </w:r>
      <w:proofErr w:type="gramEnd"/>
      <w:r w:rsidRPr="00B117E6">
        <w:rPr>
          <w:rFonts w:eastAsia="Calibri"/>
          <w:kern w:val="2"/>
          <w:lang w:eastAsia="zh-CN" w:bidi="en-US"/>
        </w:rPr>
        <w:t xml:space="preserve"> и приемы в работе по </w:t>
      </w:r>
      <w:r w:rsidRPr="00B117E6">
        <w:t>повышение ответственности должностных лиц за непринятие мер  по устранению причин коррупции.</w:t>
      </w:r>
    </w:p>
    <w:p w:rsidR="00B117E6" w:rsidRPr="00B117E6" w:rsidRDefault="00B117E6" w:rsidP="00B117E6">
      <w:pPr>
        <w:ind w:firstLine="567"/>
        <w:jc w:val="both"/>
      </w:pPr>
      <w:r w:rsidRPr="00B117E6">
        <w:t xml:space="preserve">Замечаний на работу ВУС со стороны военного комиссариата </w:t>
      </w:r>
      <w:proofErr w:type="spellStart"/>
      <w:r w:rsidRPr="00B117E6">
        <w:t>Волховского</w:t>
      </w:r>
      <w:proofErr w:type="spellEnd"/>
      <w:r w:rsidRPr="00B117E6">
        <w:t xml:space="preserve"> и </w:t>
      </w:r>
      <w:proofErr w:type="spellStart"/>
      <w:r w:rsidRPr="00B117E6">
        <w:t>Киришского</w:t>
      </w:r>
      <w:proofErr w:type="spellEnd"/>
      <w:r w:rsidRPr="00B117E6">
        <w:t xml:space="preserve"> районов Ленинградской области не поступало.</w:t>
      </w:r>
    </w:p>
    <w:p w:rsidR="00B117E6" w:rsidRPr="00B117E6" w:rsidRDefault="00B117E6" w:rsidP="00B117E6">
      <w:pPr>
        <w:ind w:firstLine="567"/>
        <w:jc w:val="both"/>
        <w:rPr>
          <w:rFonts w:eastAsia="Andale Sans UI" w:cs="Tahoma"/>
          <w:kern w:val="2"/>
          <w:lang w:eastAsia="zh-CN" w:bidi="en-US"/>
        </w:rPr>
      </w:pPr>
      <w:r w:rsidRPr="00B117E6">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B117E6">
        <w:t>обеспечивает  доступ граждан к информации о деятельности органов местного самоуправления.</w:t>
      </w:r>
    </w:p>
    <w:p w:rsidR="00B117E6" w:rsidRPr="00B117E6" w:rsidRDefault="00B117E6" w:rsidP="00B117E6">
      <w:pPr>
        <w:ind w:firstLine="567"/>
        <w:jc w:val="both"/>
        <w:rPr>
          <w:rFonts w:eastAsia="Andale Sans UI" w:cs="Tahoma"/>
          <w:kern w:val="2"/>
          <w:lang w:eastAsia="zh-CN" w:bidi="en-US"/>
        </w:rPr>
      </w:pPr>
      <w:r w:rsidRPr="00B117E6">
        <w:rPr>
          <w:rFonts w:eastAsia="Andale Sans UI" w:cs="Tahoma"/>
          <w:kern w:val="2"/>
          <w:lang w:eastAsia="zh-CN" w:bidi="en-US"/>
        </w:rPr>
        <w:lastRenderedPageBreak/>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B117E6" w:rsidRPr="00B117E6" w:rsidRDefault="00B117E6" w:rsidP="00B117E6">
      <w:pPr>
        <w:ind w:firstLine="567"/>
        <w:jc w:val="both"/>
      </w:pPr>
      <w:r w:rsidRPr="00B117E6">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B117E6" w:rsidRPr="00B117E6" w:rsidRDefault="00B117E6" w:rsidP="00B117E6">
      <w:pPr>
        <w:ind w:firstLine="567"/>
        <w:jc w:val="both"/>
      </w:pPr>
      <w:r w:rsidRPr="00B117E6">
        <w:t>Фактов несвоевременности, неполноты и недостоверности бюджетной отчетности не выявлено.</w:t>
      </w:r>
    </w:p>
    <w:p w:rsidR="00B117E6" w:rsidRPr="00B117E6" w:rsidRDefault="00B117E6" w:rsidP="00B117E6">
      <w:pPr>
        <w:ind w:firstLine="567"/>
        <w:jc w:val="both"/>
      </w:pPr>
      <w:r w:rsidRPr="00B117E6">
        <w:t>Администрацией поселения продолжается работа, направленная на использование современных механизмов предоставления муниципальных услуг</w:t>
      </w:r>
    </w:p>
    <w:p w:rsidR="00B117E6" w:rsidRPr="00B117E6" w:rsidRDefault="00B117E6" w:rsidP="00B117E6">
      <w:pPr>
        <w:ind w:firstLine="567"/>
        <w:jc w:val="both"/>
      </w:pPr>
      <w:r w:rsidRPr="00B117E6">
        <w:t xml:space="preserve">Жалоб, заявлений и предложений от граждан в части </w:t>
      </w:r>
      <w:proofErr w:type="spellStart"/>
      <w:r w:rsidRPr="00B117E6">
        <w:t>коррупциогенных</w:t>
      </w:r>
      <w:proofErr w:type="spellEnd"/>
      <w:r w:rsidRPr="00B117E6">
        <w:t xml:space="preserve"> факторов при оказании муниципальных услуг не поступало.</w:t>
      </w:r>
    </w:p>
    <w:p w:rsidR="00B117E6" w:rsidRPr="00B117E6" w:rsidRDefault="00B117E6" w:rsidP="00B117E6">
      <w:pPr>
        <w:autoSpaceDE w:val="0"/>
        <w:autoSpaceDN w:val="0"/>
        <w:adjustRightInd w:val="0"/>
        <w:ind w:firstLine="567"/>
        <w:jc w:val="both"/>
        <w:rPr>
          <w:b/>
        </w:rPr>
      </w:pPr>
      <w:r w:rsidRPr="00B117E6">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B117E6" w:rsidRPr="00B117E6" w:rsidRDefault="00B117E6" w:rsidP="00B117E6">
      <w:pPr>
        <w:ind w:firstLine="567"/>
        <w:jc w:val="both"/>
      </w:pPr>
      <w:r w:rsidRPr="00B117E6">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 которые проходят не реже двух раз в год</w:t>
      </w:r>
    </w:p>
    <w:p w:rsidR="00B117E6" w:rsidRPr="00B117E6" w:rsidRDefault="00B117E6" w:rsidP="00B117E6">
      <w:pPr>
        <w:ind w:firstLine="567"/>
        <w:jc w:val="both"/>
      </w:pPr>
      <w:r w:rsidRPr="00B117E6">
        <w:t>За прошедший год,</w:t>
      </w:r>
      <w:r w:rsidRPr="00B117E6">
        <w:rPr>
          <w:b/>
        </w:rPr>
        <w:t xml:space="preserve"> </w:t>
      </w:r>
      <w:r w:rsidRPr="00B117E6">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B117E6">
        <w:t>Будогощского</w:t>
      </w:r>
      <w:proofErr w:type="spellEnd"/>
      <w:r w:rsidRPr="00B117E6">
        <w:t xml:space="preserve"> городского поселения не привлекались.</w:t>
      </w:r>
    </w:p>
    <w:p w:rsidR="00B117E6" w:rsidRPr="00B117E6" w:rsidRDefault="00B117E6" w:rsidP="00B117E6">
      <w:pPr>
        <w:ind w:firstLine="567"/>
        <w:jc w:val="both"/>
      </w:pPr>
      <w:r w:rsidRPr="00B117E6">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B117E6">
        <w:rPr>
          <w:rFonts w:eastAsia="Andale Sans UI" w:cs="Tahoma"/>
          <w:kern w:val="2"/>
          <w:lang w:val="en-US" w:eastAsia="zh-CN" w:bidi="en-US"/>
        </w:rPr>
        <w:t> </w:t>
      </w:r>
      <w:r w:rsidRPr="00B117E6">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B117E6" w:rsidRPr="00B117E6" w:rsidRDefault="00B117E6" w:rsidP="00B117E6">
      <w:pPr>
        <w:ind w:firstLine="709"/>
        <w:jc w:val="both"/>
      </w:pPr>
    </w:p>
    <w:p w:rsidR="00B117E6" w:rsidRPr="00B117E6" w:rsidRDefault="00B117E6" w:rsidP="00B117E6">
      <w:pPr>
        <w:ind w:firstLine="709"/>
        <w:jc w:val="both"/>
      </w:pPr>
    </w:p>
    <w:p w:rsidR="00B117E6" w:rsidRPr="00B117E6" w:rsidRDefault="00B117E6" w:rsidP="00B117E6">
      <w:pPr>
        <w:ind w:firstLine="709"/>
        <w:jc w:val="both"/>
      </w:pPr>
    </w:p>
    <w:p w:rsidR="00B117E6" w:rsidRPr="00B117E6" w:rsidRDefault="00B117E6" w:rsidP="00B117E6">
      <w:pPr>
        <w:ind w:firstLine="709"/>
        <w:jc w:val="both"/>
      </w:pPr>
    </w:p>
    <w:p w:rsidR="00D05A44" w:rsidRPr="00D05A44" w:rsidRDefault="00D05A44" w:rsidP="00D05A44">
      <w:pPr>
        <w:widowControl w:val="0"/>
        <w:suppressAutoHyphens/>
        <w:ind w:firstLine="705"/>
        <w:jc w:val="center"/>
        <w:rPr>
          <w:rFonts w:eastAsia="Andale Sans UI" w:cs="Tahoma"/>
          <w:kern w:val="2"/>
          <w:lang w:eastAsia="zh-CN" w:bidi="en-US"/>
        </w:rPr>
      </w:pPr>
    </w:p>
    <w:p w:rsidR="00D05A44" w:rsidRDefault="00D05A44" w:rsidP="00734178">
      <w:pPr>
        <w:jc w:val="both"/>
        <w:rPr>
          <w:sz w:val="16"/>
          <w:szCs w:val="16"/>
        </w:rPr>
      </w:pPr>
    </w:p>
    <w:sectPr w:rsidR="00D05A44" w:rsidSect="0089360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178"/>
    <w:rsid w:val="00036268"/>
    <w:rsid w:val="00066D8D"/>
    <w:rsid w:val="0009225B"/>
    <w:rsid w:val="000B4B84"/>
    <w:rsid w:val="000C7035"/>
    <w:rsid w:val="001B6CC5"/>
    <w:rsid w:val="0021339C"/>
    <w:rsid w:val="0030635F"/>
    <w:rsid w:val="00315F63"/>
    <w:rsid w:val="003404AA"/>
    <w:rsid w:val="003C32A9"/>
    <w:rsid w:val="003E48E4"/>
    <w:rsid w:val="004402FF"/>
    <w:rsid w:val="004C3F7C"/>
    <w:rsid w:val="00507772"/>
    <w:rsid w:val="00580D29"/>
    <w:rsid w:val="0061054B"/>
    <w:rsid w:val="00612200"/>
    <w:rsid w:val="006B547D"/>
    <w:rsid w:val="00713E54"/>
    <w:rsid w:val="00734178"/>
    <w:rsid w:val="00843BE0"/>
    <w:rsid w:val="00881B18"/>
    <w:rsid w:val="00893608"/>
    <w:rsid w:val="00895F91"/>
    <w:rsid w:val="00943723"/>
    <w:rsid w:val="009903C3"/>
    <w:rsid w:val="00A034A8"/>
    <w:rsid w:val="00A51952"/>
    <w:rsid w:val="00AC113F"/>
    <w:rsid w:val="00AD3AE2"/>
    <w:rsid w:val="00AD3BED"/>
    <w:rsid w:val="00AD50BC"/>
    <w:rsid w:val="00AD55ED"/>
    <w:rsid w:val="00B117E6"/>
    <w:rsid w:val="00B119C6"/>
    <w:rsid w:val="00B91946"/>
    <w:rsid w:val="00C17558"/>
    <w:rsid w:val="00CA283A"/>
    <w:rsid w:val="00D05A44"/>
    <w:rsid w:val="00DE4C38"/>
    <w:rsid w:val="00DE66AD"/>
    <w:rsid w:val="00EB7D3B"/>
    <w:rsid w:val="00EE51C0"/>
    <w:rsid w:val="00F9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plani_meropriyatij/" TargetMode="External"/><Relationship Id="rId12" Type="http://schemas.openxmlformats.org/officeDocument/2006/relationships/hyperlink" Target="http://pandia.ru/text/category/organi_mestnogo_samoupravlen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lani_meropriyatij/" TargetMode="External"/><Relationship Id="rId11" Type="http://schemas.openxmlformats.org/officeDocument/2006/relationships/hyperlink" Target="http://pandia.ru/text/category/plani_meropriyatij/" TargetMode="External"/><Relationship Id="rId5" Type="http://schemas.openxmlformats.org/officeDocument/2006/relationships/image" Target="media/image1.png"/><Relationship Id="rId10" Type="http://schemas.openxmlformats.org/officeDocument/2006/relationships/hyperlink" Target="http://pandia.ru/text/category/obshestvenno_gosudarstvennie_obtzedineniya/" TargetMode="Externa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2018-02-19T13:58:00Z</cp:lastPrinted>
  <dcterms:created xsi:type="dcterms:W3CDTF">2017-01-20T12:12:00Z</dcterms:created>
  <dcterms:modified xsi:type="dcterms:W3CDTF">2018-02-20T09:48:00Z</dcterms:modified>
</cp:coreProperties>
</file>