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line="240" w:lineRule="auto"/>
        <w:ind w:left="5758" w:leftChars="2399" w:right="0" w:firstLine="0" w:firstLineChars="0"/>
        <w:jc w:val="center"/>
      </w:pPr>
      <w:r>
        <w:rPr>
          <w:color w:val="000000"/>
          <w:spacing w:val="0"/>
          <w:w w:val="100"/>
          <w:position w:val="0"/>
        </w:rPr>
        <w:t>Приложение</w:t>
      </w:r>
      <w:r>
        <w:rPr>
          <w:color w:val="000000"/>
          <w:spacing w:val="0"/>
          <w:w w:val="100"/>
          <w:position w:val="0"/>
        </w:rPr>
        <w:br w:type="textWrapping"/>
      </w:r>
      <w:r>
        <w:rPr>
          <w:color w:val="000000"/>
          <w:spacing w:val="0"/>
          <w:w w:val="100"/>
          <w:position w:val="0"/>
        </w:rPr>
        <w:t>к требованиям к форме</w:t>
      </w:r>
      <w:r>
        <w:rPr>
          <w:color w:val="000000"/>
          <w:spacing w:val="0"/>
          <w:w w:val="100"/>
          <w:position w:val="0"/>
        </w:rPr>
        <w:br w:type="textWrapping"/>
      </w:r>
      <w:r>
        <w:rPr>
          <w:color w:val="000000"/>
          <w:spacing w:val="0"/>
          <w:w w:val="100"/>
          <w:position w:val="0"/>
        </w:rPr>
        <w:t>ходатайства об установлении публичного</w:t>
      </w:r>
      <w:r>
        <w:rPr>
          <w:color w:val="000000"/>
          <w:spacing w:val="0"/>
          <w:w w:val="100"/>
          <w:position w:val="0"/>
        </w:rPr>
        <w:br w:type="textWrapping"/>
      </w:r>
      <w:r>
        <w:rPr>
          <w:color w:val="000000"/>
          <w:spacing w:val="0"/>
          <w:w w:val="100"/>
          <w:position w:val="0"/>
        </w:rPr>
        <w:t>сервитута, содержанию обоснования</w:t>
      </w:r>
      <w:r>
        <w:rPr>
          <w:color w:val="000000"/>
          <w:spacing w:val="0"/>
          <w:w w:val="100"/>
          <w:position w:val="0"/>
        </w:rPr>
        <w:br w:type="textWrapping"/>
      </w:r>
      <w:r>
        <w:rPr>
          <w:color w:val="000000"/>
          <w:spacing w:val="0"/>
          <w:w w:val="100"/>
          <w:position w:val="0"/>
        </w:rPr>
        <w:t>необходимости установления публичного</w:t>
      </w:r>
      <w:r>
        <w:rPr>
          <w:color w:val="000000"/>
          <w:spacing w:val="0"/>
          <w:w w:val="100"/>
          <w:position w:val="0"/>
        </w:rPr>
        <w:br w:type="textWrapping"/>
      </w:r>
      <w:r>
        <w:rPr>
          <w:color w:val="000000"/>
          <w:spacing w:val="0"/>
          <w:w w:val="100"/>
          <w:position w:val="0"/>
        </w:rPr>
        <w:t>сервитута, утвержденным приказом</w:t>
      </w:r>
      <w:r>
        <w:rPr>
          <w:color w:val="000000"/>
          <w:spacing w:val="0"/>
          <w:w w:val="100"/>
          <w:position w:val="0"/>
        </w:rPr>
        <w:br w:type="textWrapping"/>
      </w:r>
      <w:r>
        <w:rPr>
          <w:color w:val="000000"/>
          <w:spacing w:val="0"/>
          <w:w w:val="100"/>
          <w:position w:val="0"/>
        </w:rPr>
        <w:t>Федеральной службы государственной</w:t>
      </w:r>
      <w:r>
        <w:rPr>
          <w:color w:val="000000"/>
          <w:spacing w:val="0"/>
          <w:w w:val="100"/>
          <w:position w:val="0"/>
        </w:rPr>
        <w:br w:type="textWrapping"/>
      </w:r>
      <w:r>
        <w:rPr>
          <w:color w:val="000000"/>
          <w:spacing w:val="0"/>
          <w:w w:val="100"/>
          <w:position w:val="0"/>
        </w:rPr>
        <w:t>регистрации, кадастра и картографии</w:t>
      </w:r>
      <w:r>
        <w:rPr>
          <w:color w:val="000000"/>
          <w:spacing w:val="0"/>
          <w:w w:val="100"/>
          <w:position w:val="0"/>
        </w:rPr>
        <w:br w:type="textWrapping"/>
      </w:r>
      <w:r>
        <w:rPr>
          <w:color w:val="000000"/>
          <w:spacing w:val="0"/>
          <w:w w:val="100"/>
          <w:position w:val="0"/>
        </w:rPr>
        <w:t>от 19 апреля 2022 г. № П/0150</w:t>
      </w:r>
    </w:p>
    <w:p>
      <w:pPr>
        <w:pStyle w:val="7"/>
        <w:keepNext w:val="0"/>
        <w:keepLines w:val="0"/>
        <w:widowControl w:val="0"/>
        <w:shd w:val="clear" w:color="auto" w:fill="auto"/>
        <w:bidi w:val="0"/>
        <w:spacing w:before="0" w:line="240" w:lineRule="auto"/>
        <w:ind w:left="5758" w:leftChars="2399" w:right="0" w:firstLine="0" w:firstLineChars="0"/>
        <w:jc w:val="center"/>
      </w:pPr>
      <w:r>
        <w:rPr>
          <w:color w:val="000000"/>
          <w:spacing w:val="0"/>
          <w:w w:val="100"/>
          <w:position w:val="0"/>
        </w:rPr>
        <w:t>(в ред. Приказа Росреестра</w:t>
      </w:r>
      <w:r>
        <w:rPr>
          <w:color w:val="000000"/>
          <w:spacing w:val="0"/>
          <w:w w:val="100"/>
          <w:position w:val="0"/>
        </w:rPr>
        <w:br w:type="textWrapping"/>
      </w:r>
      <w:r>
        <w:rPr>
          <w:color w:val="000000"/>
          <w:spacing w:val="0"/>
          <w:w w:val="100"/>
          <w:position w:val="0"/>
        </w:rPr>
        <w:t>от 18.10.2022 №П/0394)</w:t>
      </w:r>
    </w:p>
    <w:p>
      <w:pPr>
        <w:pStyle w:val="9"/>
        <w:keepNext w:val="0"/>
        <w:keepLines w:val="0"/>
        <w:widowControl w:val="0"/>
        <w:shd w:val="clear" w:color="auto" w:fill="auto"/>
        <w:bidi w:val="0"/>
        <w:spacing w:before="0" w:after="0" w:line="240" w:lineRule="auto"/>
        <w:ind w:left="0" w:right="0" w:firstLine="0"/>
        <w:jc w:val="right"/>
      </w:pPr>
      <w:r>
        <w:rPr>
          <w:color w:val="000000"/>
          <w:spacing w:val="0"/>
          <w:w w:val="100"/>
          <w:position w:val="0"/>
          <w:sz w:val="24"/>
          <w:szCs w:val="24"/>
        </w:rPr>
        <w:t>Форма</w:t>
      </w:r>
    </w:p>
    <w:tbl>
      <w:tblPr>
        <w:tblStyle w:val="3"/>
        <w:tblW w:w="0" w:type="auto"/>
        <w:jc w:val="center"/>
        <w:tblLayout w:type="fixed"/>
        <w:tblCellMar>
          <w:top w:w="0" w:type="dxa"/>
          <w:left w:w="10" w:type="dxa"/>
          <w:bottom w:w="0" w:type="dxa"/>
          <w:right w:w="10" w:type="dxa"/>
        </w:tblCellMar>
      </w:tblPr>
      <w:tblGrid>
        <w:gridCol w:w="566"/>
        <w:gridCol w:w="2957"/>
        <w:gridCol w:w="6470"/>
      </w:tblGrid>
      <w:tr>
        <w:tblPrEx>
          <w:tblCellMar>
            <w:top w:w="0" w:type="dxa"/>
            <w:left w:w="10" w:type="dxa"/>
            <w:bottom w:w="0" w:type="dxa"/>
            <w:right w:w="10" w:type="dxa"/>
          </w:tblCellMar>
        </w:tblPrEx>
        <w:trPr>
          <w:trHeight w:val="725"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Ходатайство об установлении публичного сервитута</w:t>
            </w:r>
          </w:p>
        </w:tc>
      </w:tr>
      <w:tr>
        <w:tblPrEx>
          <w:tblCellMar>
            <w:top w:w="0" w:type="dxa"/>
            <w:left w:w="10" w:type="dxa"/>
            <w:bottom w:w="0" w:type="dxa"/>
            <w:right w:w="10" w:type="dxa"/>
          </w:tblCellMar>
        </w:tblPrEx>
        <w:trPr>
          <w:trHeight w:val="797"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1</w:t>
            </w:r>
          </w:p>
        </w:tc>
        <w:tc>
          <w:tcPr>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tabs>
                <w:tab w:val="left" w:leader="underscore" w:pos="7114"/>
              </w:tabs>
              <w:bidi w:val="0"/>
              <w:spacing w:before="0" w:after="0" w:line="240" w:lineRule="auto"/>
              <w:ind w:left="0" w:right="0" w:firstLine="0"/>
              <w:jc w:val="center"/>
              <w:rPr>
                <w:color w:val="000000"/>
                <w:spacing w:val="0"/>
                <w:w w:val="100"/>
                <w:position w:val="0"/>
                <w:sz w:val="24"/>
                <w:szCs w:val="24"/>
              </w:rPr>
            </w:pPr>
            <w:r>
              <w:rPr>
                <w:color w:val="000000"/>
                <w:spacing w:val="0"/>
                <w:w w:val="100"/>
                <w:position w:val="0"/>
                <w:sz w:val="24"/>
                <w:szCs w:val="24"/>
              </w:rPr>
              <w:t xml:space="preserve">Администрация МО Будогощское городское поселение Киришского </w:t>
            </w:r>
          </w:p>
          <w:p>
            <w:pPr>
              <w:pStyle w:val="11"/>
              <w:keepNext w:val="0"/>
              <w:keepLines w:val="0"/>
              <w:widowControl w:val="0"/>
              <w:shd w:val="clear" w:color="auto" w:fill="auto"/>
              <w:tabs>
                <w:tab w:val="left" w:leader="underscore" w:pos="7114"/>
              </w:tabs>
              <w:bidi w:val="0"/>
              <w:spacing w:before="0" w:after="0" w:line="240" w:lineRule="auto"/>
              <w:ind w:left="0" w:right="0" w:firstLine="0"/>
              <w:jc w:val="center"/>
            </w:pPr>
            <w:r>
              <w:rPr>
                <w:color w:val="000000"/>
                <w:spacing w:val="0"/>
                <w:w w:val="100"/>
                <w:position w:val="0"/>
                <w:sz w:val="24"/>
                <w:szCs w:val="24"/>
                <w:u w:val="single"/>
              </w:rPr>
              <w:t>муниципального района Ленинградской области</w:t>
            </w:r>
            <w:r>
              <w:rPr>
                <w:color w:val="000000"/>
                <w:spacing w:val="0"/>
                <w:w w:val="100"/>
                <w:position w:val="0"/>
                <w:sz w:val="24"/>
                <w:szCs w:val="24"/>
              </w:rPr>
              <w:tab/>
            </w:r>
          </w:p>
          <w:p>
            <w:pPr>
              <w:pStyle w:val="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(наименование органа, принимающего решение об установлении публичного сервитута)</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2</w:t>
            </w:r>
          </w:p>
        </w:tc>
        <w:tc>
          <w:tcPr>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Сведения о лице, представившем ходатайство об установлении публичного сервитута (далее - заявитель):</w:t>
            </w:r>
          </w:p>
        </w:tc>
      </w:tr>
      <w:tr>
        <w:tblPrEx>
          <w:tblCellMar>
            <w:top w:w="0" w:type="dxa"/>
            <w:left w:w="10" w:type="dxa"/>
            <w:bottom w:w="0" w:type="dxa"/>
            <w:right w:w="10" w:type="dxa"/>
          </w:tblCellMar>
        </w:tblPrEx>
        <w:trPr>
          <w:trHeight w:val="566"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2.1</w:t>
            </w:r>
          </w:p>
        </w:tc>
        <w:tc>
          <w:tcPr>
            <w:tcW w:w="2957" w:type="dxa"/>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Полное наименование</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240" w:leftChars="100" w:right="0" w:firstLine="0" w:firstLineChars="0"/>
              <w:jc w:val="left"/>
            </w:pPr>
            <w:r>
              <w:rPr>
                <w:color w:val="000000"/>
                <w:spacing w:val="0"/>
                <w:w w:val="100"/>
                <w:position w:val="0"/>
                <w:sz w:val="24"/>
                <w:szCs w:val="24"/>
              </w:rPr>
              <w:t>Общество с ограниченной ответственностью «Инфраэкопроект»</w:t>
            </w:r>
          </w:p>
        </w:tc>
      </w:tr>
      <w:tr>
        <w:tblPrEx>
          <w:tblCellMar>
            <w:top w:w="0" w:type="dxa"/>
            <w:left w:w="10" w:type="dxa"/>
            <w:bottom w:w="0" w:type="dxa"/>
            <w:right w:w="10" w:type="dxa"/>
          </w:tblCellMar>
        </w:tblPrEx>
        <w:trPr>
          <w:trHeight w:val="830"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2.2</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sz w:val="24"/>
                <w:szCs w:val="24"/>
              </w:rPr>
            </w:pPr>
            <w:r>
              <w:rPr>
                <w:color w:val="000000"/>
                <w:spacing w:val="0"/>
                <w:w w:val="100"/>
                <w:position w:val="0"/>
                <w:sz w:val="24"/>
                <w:szCs w:val="24"/>
              </w:rPr>
              <w:t xml:space="preserve">Сокращенное </w:t>
            </w: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sz w:val="24"/>
                <w:szCs w:val="24"/>
              </w:rPr>
            </w:pPr>
            <w:r>
              <w:rPr>
                <w:color w:val="000000"/>
                <w:spacing w:val="0"/>
                <w:w w:val="100"/>
                <w:position w:val="0"/>
                <w:sz w:val="24"/>
                <w:szCs w:val="24"/>
              </w:rPr>
              <w:t>Наименование</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(при наличии)</w:t>
            </w:r>
          </w:p>
        </w:tc>
        <w:tc>
          <w:tcPr>
            <w:tcW w:w="6470"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ООО «Инфраэкопроект»</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2.3</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Организационно-правовая форма</w:t>
            </w:r>
          </w:p>
        </w:tc>
        <w:tc>
          <w:tcPr>
            <w:tcW w:w="6470"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Общество с ограниченной ответственностью</w:t>
            </w:r>
          </w:p>
        </w:tc>
      </w:tr>
      <w:tr>
        <w:tblPrEx>
          <w:tblCellMar>
            <w:top w:w="0" w:type="dxa"/>
            <w:left w:w="10" w:type="dxa"/>
            <w:bottom w:w="0" w:type="dxa"/>
            <w:right w:w="10" w:type="dxa"/>
          </w:tblCellMar>
        </w:tblPrEx>
        <w:trPr>
          <w:trHeight w:val="1118"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2.4</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Почтовый адрес (индекс, субъект Российской Федерации, населенный пункт, улица, дом)</w:t>
            </w:r>
          </w:p>
        </w:tc>
        <w:tc>
          <w:tcPr>
            <w:tcW w:w="6470"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240" w:leftChars="100" w:right="0" w:firstLine="0" w:firstLineChars="0"/>
              <w:jc w:val="left"/>
            </w:pPr>
            <w:r>
              <w:rPr>
                <w:color w:val="000000"/>
                <w:spacing w:val="0"/>
                <w:w w:val="100"/>
                <w:position w:val="0"/>
                <w:sz w:val="24"/>
                <w:szCs w:val="24"/>
              </w:rPr>
              <w:t>194295, Российская Федерация, г. Санкт-Петербург, Поэтический бульвар, д. 2, лит. А. оф.305</w:t>
            </w:r>
          </w:p>
        </w:tc>
      </w:tr>
      <w:tr>
        <w:tblPrEx>
          <w:tblCellMar>
            <w:top w:w="0" w:type="dxa"/>
            <w:left w:w="10" w:type="dxa"/>
            <w:bottom w:w="0" w:type="dxa"/>
            <w:right w:w="10" w:type="dxa"/>
          </w:tblCellMar>
        </w:tblPrEx>
        <w:trPr>
          <w:trHeight w:val="283"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2.5</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Адрес электронной почты</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rPr>
                <w:rFonts w:hint="default"/>
                <w:lang w:val="en-US"/>
              </w:rPr>
            </w:pPr>
            <w:r>
              <w:rPr>
                <w:rFonts w:hint="default"/>
                <w:color w:val="000000"/>
                <w:spacing w:val="0"/>
                <w:w w:val="100"/>
                <w:position w:val="0"/>
                <w:sz w:val="24"/>
                <w:szCs w:val="24"/>
                <w:lang w:val="en-US"/>
              </w:rPr>
              <w:t>info@infraeco.ru</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2.6</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ОГРН</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1137847494113</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2.7</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ИНН</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7814596635</w:t>
            </w:r>
          </w:p>
        </w:tc>
      </w:tr>
      <w:tr>
        <w:tblPrEx>
          <w:tblCellMar>
            <w:top w:w="0" w:type="dxa"/>
            <w:left w:w="10" w:type="dxa"/>
            <w:bottom w:w="0" w:type="dxa"/>
            <w:right w:w="10" w:type="dxa"/>
          </w:tblCellMar>
        </w:tblPrEx>
        <w:trPr>
          <w:trHeight w:val="283"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3</w:t>
            </w:r>
          </w:p>
        </w:tc>
        <w:tc>
          <w:tcPr>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Сведения о представителе заявителя:</w:t>
            </w:r>
          </w:p>
        </w:tc>
      </w:tr>
      <w:tr>
        <w:tblPrEx>
          <w:tblCellMar>
            <w:top w:w="0" w:type="dxa"/>
            <w:left w:w="10" w:type="dxa"/>
            <w:bottom w:w="0" w:type="dxa"/>
            <w:right w:w="10" w:type="dxa"/>
          </w:tblCellMar>
        </w:tblPrEx>
        <w:trPr>
          <w:trHeight w:val="288"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3.1</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Фамилия</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Мосягин</w:t>
            </w:r>
          </w:p>
        </w:tc>
      </w:tr>
      <w:tr>
        <w:tblPrEx>
          <w:tblCellMar>
            <w:top w:w="0" w:type="dxa"/>
            <w:left w:w="10" w:type="dxa"/>
            <w:bottom w:w="0" w:type="dxa"/>
            <w:right w:w="10" w:type="dxa"/>
          </w:tblCellMar>
        </w:tblPrEx>
        <w:trPr>
          <w:trHeight w:val="288" w:hRule="exact"/>
          <w:jc w:val="center"/>
        </w:trPr>
        <w:tc>
          <w:tcPr>
            <w:vMerge w:val="continue"/>
            <w:tcBorders>
              <w:left w:val="single" w:color="auto" w:sz="4" w:space="0"/>
            </w:tcBorders>
            <w:shd w:val="clear" w:color="auto" w:fill="FFFFFF"/>
            <w:vAlign w:val="top"/>
          </w:tcP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Имя</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Евгений</w:t>
            </w:r>
          </w:p>
        </w:tc>
      </w:tr>
      <w:tr>
        <w:tblPrEx>
          <w:tblCellMar>
            <w:top w:w="0" w:type="dxa"/>
            <w:left w:w="10" w:type="dxa"/>
            <w:bottom w:w="0" w:type="dxa"/>
            <w:right w:w="10" w:type="dxa"/>
          </w:tblCellMar>
        </w:tblPrEx>
        <w:trPr>
          <w:trHeight w:val="278" w:hRule="exact"/>
          <w:jc w:val="center"/>
        </w:trPr>
        <w:tc>
          <w:tcPr>
            <w:vMerge w:val="continue"/>
            <w:tcBorders>
              <w:left w:val="single" w:color="auto" w:sz="4" w:space="0"/>
            </w:tcBorders>
            <w:shd w:val="clear" w:color="auto" w:fill="FFFFFF"/>
            <w:vAlign w:val="top"/>
          </w:tcP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Отчество (при наличии)</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Палович</w:t>
            </w:r>
          </w:p>
        </w:tc>
      </w:tr>
      <w:tr>
        <w:tblPrEx>
          <w:tblCellMar>
            <w:top w:w="0" w:type="dxa"/>
            <w:left w:w="10" w:type="dxa"/>
            <w:bottom w:w="0" w:type="dxa"/>
            <w:right w:w="10" w:type="dxa"/>
          </w:tblCellMar>
        </w:tblPrEx>
        <w:trPr>
          <w:trHeight w:val="562"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3.2</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Адрес электронной почты (при наличии)</w:t>
            </w:r>
          </w:p>
        </w:tc>
        <w:tc>
          <w:tcPr>
            <w:tcW w:w="6470"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20" w:firstLineChars="50"/>
              <w:jc w:val="left"/>
              <w:rPr>
                <w:rFonts w:hint="default"/>
                <w:lang w:val="en-US"/>
              </w:rPr>
            </w:pPr>
            <w:r>
              <w:rPr>
                <w:rFonts w:hint="default"/>
                <w:color w:val="000000"/>
                <w:spacing w:val="0"/>
                <w:w w:val="100"/>
                <w:position w:val="0"/>
                <w:sz w:val="24"/>
                <w:szCs w:val="24"/>
                <w:lang w:val="en-US"/>
              </w:rPr>
              <w:t>eugene@infraeco.ru</w:t>
            </w: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3.3</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Телефон</w:t>
            </w:r>
          </w:p>
        </w:tc>
        <w:tc>
          <w:tcPr>
            <w:tcW w:w="6470" w:type="dxa"/>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89522281512</w:t>
            </w:r>
          </w:p>
        </w:tc>
      </w:tr>
      <w:tr>
        <w:tblPrEx>
          <w:tblCellMar>
            <w:top w:w="0" w:type="dxa"/>
            <w:left w:w="10" w:type="dxa"/>
            <w:bottom w:w="0" w:type="dxa"/>
            <w:right w:w="10" w:type="dxa"/>
          </w:tblCellMar>
        </w:tblPrEx>
        <w:trPr>
          <w:trHeight w:val="1387"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3.4</w:t>
            </w:r>
          </w:p>
        </w:tc>
        <w:tc>
          <w:tcPr>
            <w:tcW w:w="2957" w:type="dxa"/>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sz w:val="24"/>
                <w:szCs w:val="24"/>
              </w:rPr>
            </w:pPr>
            <w:r>
              <w:rPr>
                <w:color w:val="000000"/>
                <w:spacing w:val="0"/>
                <w:w w:val="100"/>
                <w:position w:val="0"/>
                <w:sz w:val="24"/>
                <w:szCs w:val="24"/>
              </w:rPr>
              <w:t xml:space="preserve">Наименование </w:t>
            </w:r>
          </w:p>
          <w:p>
            <w:pPr>
              <w:pStyle w:val="11"/>
              <w:keepNext w:val="0"/>
              <w:keepLines w:val="0"/>
              <w:widowControl w:val="0"/>
              <w:shd w:val="clear" w:color="auto" w:fill="auto"/>
              <w:bidi w:val="0"/>
              <w:spacing w:before="0" w:after="0" w:line="240" w:lineRule="auto"/>
              <w:ind w:left="0" w:right="0" w:firstLine="0"/>
              <w:jc w:val="center"/>
              <w:rPr>
                <w:color w:val="000000"/>
                <w:spacing w:val="0"/>
                <w:w w:val="100"/>
                <w:position w:val="0"/>
                <w:sz w:val="24"/>
                <w:szCs w:val="24"/>
              </w:rPr>
            </w:pPr>
            <w:r>
              <w:rPr>
                <w:color w:val="000000"/>
                <w:spacing w:val="0"/>
                <w:w w:val="100"/>
                <w:position w:val="0"/>
                <w:sz w:val="24"/>
                <w:szCs w:val="24"/>
              </w:rPr>
              <w:t>и реквизиты документа, подтверждающего полномочия</w:t>
            </w:r>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 xml:space="preserve"> представителя заявителя</w:t>
            </w:r>
          </w:p>
        </w:tc>
        <w:tc>
          <w:tcPr>
            <w:tcW w:w="6470"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Доверенность от 20.01.2023 г. №1</w:t>
            </w:r>
          </w:p>
        </w:tc>
      </w:tr>
      <w:tr>
        <w:tblPrEx>
          <w:tblCellMar>
            <w:top w:w="0" w:type="dxa"/>
            <w:left w:w="10" w:type="dxa"/>
            <w:bottom w:w="0" w:type="dxa"/>
            <w:right w:w="10" w:type="dxa"/>
          </w:tblCellMar>
        </w:tblPrEx>
        <w:trPr>
          <w:trHeight w:val="2386" w:hRule="exact"/>
          <w:jc w:val="center"/>
        </w:trPr>
        <w:tc>
          <w:tcPr>
            <w:tcBorders>
              <w:top w:val="single" w:color="auto" w:sz="4" w:space="0"/>
              <w:left w:val="single" w:color="auto" w:sz="4" w:space="0"/>
              <w:bottom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4</w:t>
            </w:r>
          </w:p>
        </w:tc>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w:t>
            </w:r>
          </w:p>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от 25 октября 2001 г. № 137-ФЗ «О введении в действие Земельного кодекса Российской Федерации», частью 4.2 статьи 25 Федерального закона от 8 ноября 2007 г. № 257-ФЗ «Об автомобильн</w:t>
            </w:r>
            <w:bookmarkStart w:id="0" w:name="_GoBack"/>
            <w:bookmarkEnd w:id="0"/>
            <w:r>
              <w:rPr>
                <w:color w:val="000000"/>
                <w:spacing w:val="0"/>
                <w:w w:val="100"/>
                <w:position w:val="0"/>
                <w:sz w:val="24"/>
                <w:szCs w:val="24"/>
              </w:rPr>
              <w:t>ых дорогах и о дорожной деятельности в Российской Федерации</w:t>
            </w:r>
          </w:p>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и о внесении изменений в отдельные законодательные акты Российской Федерации»): Реконструкция сетей водоснабжения и водоотведения</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566"/>
        <w:gridCol w:w="4378"/>
        <w:gridCol w:w="1157"/>
        <w:gridCol w:w="3893"/>
      </w:tblGrid>
      <w:tr>
        <w:tblPrEx>
          <w:tblCellMar>
            <w:top w:w="0" w:type="dxa"/>
            <w:left w:w="10" w:type="dxa"/>
            <w:bottom w:w="0" w:type="dxa"/>
            <w:right w:w="10" w:type="dxa"/>
          </w:tblCellMar>
        </w:tblPrEx>
        <w:trPr>
          <w:trHeight w:val="442"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5</w:t>
            </w:r>
          </w:p>
        </w:tc>
        <w:tc>
          <w:tcPr>
            <w:gridSpan w:val="3"/>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tabs>
                <w:tab w:val="left" w:leader="underscore" w:pos="9163"/>
              </w:tabs>
              <w:bidi w:val="0"/>
              <w:spacing w:before="0" w:after="0" w:line="240" w:lineRule="auto"/>
              <w:ind w:left="0" w:right="0" w:firstLine="0"/>
              <w:jc w:val="both"/>
            </w:pPr>
            <w:r>
              <w:rPr>
                <w:color w:val="000000"/>
                <w:spacing w:val="0"/>
                <w:w w:val="100"/>
                <w:position w:val="0"/>
                <w:sz w:val="24"/>
                <w:szCs w:val="24"/>
              </w:rPr>
              <w:t xml:space="preserve">Испрашиваемый срок публичного сервитута </w:t>
            </w:r>
            <w:r>
              <w:rPr>
                <w:color w:val="000000"/>
                <w:spacing w:val="0"/>
                <w:w w:val="100"/>
                <w:position w:val="0"/>
                <w:sz w:val="24"/>
                <w:szCs w:val="24"/>
                <w:u w:val="single"/>
              </w:rPr>
              <w:t>49 лет</w:t>
            </w:r>
            <w:r>
              <w:rPr>
                <w:color w:val="000000"/>
                <w:spacing w:val="0"/>
                <w:w w:val="100"/>
                <w:position w:val="0"/>
                <w:sz w:val="24"/>
                <w:szCs w:val="24"/>
              </w:rPr>
              <w:tab/>
            </w:r>
          </w:p>
        </w:tc>
      </w:tr>
      <w:tr>
        <w:tblPrEx>
          <w:tblCellMar>
            <w:top w:w="0" w:type="dxa"/>
            <w:left w:w="10" w:type="dxa"/>
            <w:bottom w:w="0" w:type="dxa"/>
            <w:right w:w="10" w:type="dxa"/>
          </w:tblCellMar>
        </w:tblPrEx>
        <w:trPr>
          <w:trHeight w:val="1949"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6</w:t>
            </w:r>
          </w:p>
        </w:tc>
        <w:tc>
          <w:tcPr>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right="0"/>
              <w:jc w:val="both"/>
              <w:rPr>
                <w:color w:val="000000"/>
                <w:spacing w:val="0"/>
                <w:w w:val="100"/>
                <w:position w:val="0"/>
                <w:sz w:val="24"/>
                <w:szCs w:val="24"/>
              </w:rPr>
            </w:pPr>
            <w:r>
              <w:rPr>
                <w:color w:val="000000"/>
                <w:spacing w:val="0"/>
                <w:w w:val="100"/>
                <w:position w:val="0"/>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pPr>
              <w:pStyle w:val="11"/>
              <w:keepNext w:val="0"/>
              <w:keepLines w:val="0"/>
              <w:widowControl w:val="0"/>
              <w:shd w:val="clear" w:color="auto" w:fill="auto"/>
              <w:bidi w:val="0"/>
              <w:spacing w:before="0" w:after="0" w:line="240" w:lineRule="auto"/>
              <w:ind w:right="0"/>
              <w:jc w:val="both"/>
            </w:pPr>
            <w:r>
              <w:rPr>
                <w:color w:val="000000"/>
                <w:spacing w:val="0"/>
                <w:w w:val="100"/>
                <w:position w:val="0"/>
                <w:sz w:val="24"/>
                <w:szCs w:val="24"/>
              </w:rPr>
              <w:t>3,7 месяца</w:t>
            </w:r>
          </w:p>
        </w:tc>
      </w:tr>
      <w:tr>
        <w:tblPrEx>
          <w:tblCellMar>
            <w:top w:w="0" w:type="dxa"/>
            <w:left w:w="10" w:type="dxa"/>
            <w:bottom w:w="0" w:type="dxa"/>
            <w:right w:w="10" w:type="dxa"/>
          </w:tblCellMar>
        </w:tblPrEx>
        <w:trPr>
          <w:trHeight w:val="149" w:hRule="exact"/>
          <w:jc w:val="center"/>
        </w:trPr>
        <w:tc>
          <w:tcPr>
            <w:vMerge w:val="continue"/>
            <w:tcBorders>
              <w:left w:val="single" w:color="auto" w:sz="4" w:space="0"/>
            </w:tcBorders>
            <w:shd w:val="clear" w:color="auto" w:fill="FFFFFF"/>
            <w:vAlign w:val="top"/>
          </w:tc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6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7</w:t>
            </w:r>
          </w:p>
        </w:tc>
        <w:tc>
          <w:tcPr>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240" w:leftChars="100" w:right="0" w:firstLine="0" w:firstLineChars="0"/>
              <w:jc w:val="left"/>
              <w:rPr>
                <w:color w:val="000000"/>
                <w:spacing w:val="0"/>
                <w:w w:val="100"/>
                <w:position w:val="0"/>
                <w:sz w:val="24"/>
                <w:szCs w:val="24"/>
              </w:rPr>
            </w:pPr>
            <w:r>
              <w:rPr>
                <w:color w:val="000000"/>
                <w:spacing w:val="0"/>
                <w:w w:val="100"/>
                <w:position w:val="0"/>
                <w:sz w:val="24"/>
                <w:szCs w:val="24"/>
              </w:rPr>
              <w:t xml:space="preserve">Обоснование необходимости установления публичного сервитута </w:t>
            </w:r>
          </w:p>
          <w:p>
            <w:pPr>
              <w:pStyle w:val="11"/>
              <w:keepNext w:val="0"/>
              <w:keepLines w:val="0"/>
              <w:widowControl w:val="0"/>
              <w:shd w:val="clear" w:color="auto" w:fill="auto"/>
              <w:bidi w:val="0"/>
              <w:spacing w:before="0" w:after="0" w:line="240" w:lineRule="auto"/>
              <w:ind w:left="240" w:leftChars="100" w:right="0" w:firstLine="0" w:firstLineChars="0"/>
              <w:jc w:val="left"/>
            </w:pPr>
            <w:r>
              <w:rPr>
                <w:color w:val="000000"/>
                <w:spacing w:val="0"/>
                <w:w w:val="100"/>
                <w:position w:val="0"/>
                <w:sz w:val="24"/>
                <w:szCs w:val="24"/>
              </w:rPr>
              <w:t>Муниципальный контракт от 04.10.2019 г. №62</w:t>
            </w:r>
          </w:p>
        </w:tc>
      </w:tr>
      <w:tr>
        <w:tblPrEx>
          <w:tblCellMar>
            <w:top w:w="0" w:type="dxa"/>
            <w:left w:w="10" w:type="dxa"/>
            <w:bottom w:w="0" w:type="dxa"/>
            <w:right w:w="10" w:type="dxa"/>
          </w:tblCellMar>
        </w:tblPrEx>
        <w:trPr>
          <w:trHeight w:val="154" w:hRule="exact"/>
          <w:jc w:val="center"/>
        </w:trPr>
        <w:tc>
          <w:tcPr>
            <w:vMerge w:val="continue"/>
            <w:tcBorders>
              <w:left w:val="single" w:color="auto" w:sz="4" w:space="0"/>
            </w:tcBorders>
            <w:shd w:val="clear" w:color="auto" w:fill="FFFFFF"/>
            <w:vAlign w:val="top"/>
          </w:tc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557"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8</w:t>
            </w:r>
          </w:p>
        </w:tc>
        <w:tc>
          <w:tcPr>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leftChars="0" w:right="0" w:firstLine="0" w:firstLineChars="0"/>
              <w:jc w:val="both"/>
            </w:pPr>
            <w:r>
              <w:rPr>
                <w:color w:val="000000"/>
                <w:spacing w:val="0"/>
                <w:w w:val="100"/>
                <w:position w:val="0"/>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w:t>
            </w:r>
          </w:p>
          <w:p>
            <w:pPr>
              <w:pStyle w:val="11"/>
              <w:keepNext w:val="0"/>
              <w:keepLines w:val="0"/>
              <w:widowControl w:val="0"/>
              <w:shd w:val="clear" w:color="auto" w:fill="auto"/>
              <w:bidi w:val="0"/>
              <w:spacing w:before="0" w:after="0" w:line="240" w:lineRule="auto"/>
              <w:ind w:left="0" w:leftChars="0" w:right="0" w:firstLine="0" w:firstLineChars="0"/>
              <w:jc w:val="both"/>
              <w:rPr>
                <w:color w:val="000000"/>
                <w:spacing w:val="0"/>
                <w:w w:val="100"/>
                <w:position w:val="0"/>
                <w:sz w:val="24"/>
                <w:szCs w:val="24"/>
              </w:rPr>
            </w:pPr>
            <w:r>
              <w:rPr>
                <w:color w:val="000000"/>
                <w:spacing w:val="0"/>
                <w:w w:val="100"/>
                <w:position w:val="0"/>
                <w:sz w:val="24"/>
                <w:szCs w:val="24"/>
              </w:rPr>
              <w:t>линейным объектом, реконструкции, капитального ремонта его участков (частей) Государственное унитарное предприятие «Водоканал Ленинградской области» (ГУП «Леноблводоканал»), Государственное унитарное предприятие, 188800, Ленинградская область, Выборгский район, г. Выборг, ул. Куйбышева, д.13; Е-</w:t>
            </w:r>
            <w:r>
              <w:rPr>
                <w:rFonts w:hint="default"/>
                <w:color w:val="000000"/>
                <w:spacing w:val="0"/>
                <w:w w:val="100"/>
                <w:position w:val="0"/>
                <w:sz w:val="24"/>
                <w:szCs w:val="24"/>
                <w:lang w:val="en-US"/>
              </w:rPr>
              <w:t>mail</w:t>
            </w:r>
            <w:r>
              <w:rPr>
                <w:color w:val="000000"/>
                <w:spacing w:val="0"/>
                <w:w w:val="100"/>
                <w:position w:val="0"/>
                <w:sz w:val="24"/>
                <w:szCs w:val="24"/>
              </w:rPr>
              <w:t xml:space="preserve">: </w:t>
            </w:r>
          </w:p>
          <w:p>
            <w:pPr>
              <w:pStyle w:val="11"/>
              <w:keepNext w:val="0"/>
              <w:keepLines w:val="0"/>
              <w:widowControl w:val="0"/>
              <w:shd w:val="clear" w:color="auto" w:fill="auto"/>
              <w:bidi w:val="0"/>
              <w:spacing w:before="0" w:after="0" w:line="240" w:lineRule="auto"/>
              <w:ind w:left="0" w:leftChars="0" w:right="0" w:firstLine="0" w:firstLineChars="0"/>
              <w:jc w:val="both"/>
            </w:pPr>
            <w:r>
              <w:rPr>
                <w:rFonts w:hint="default"/>
                <w:color w:val="000000"/>
                <w:spacing w:val="0"/>
                <w:w w:val="100"/>
                <w:position w:val="0"/>
                <w:sz w:val="24"/>
                <w:szCs w:val="24"/>
                <w:lang w:val="en-US"/>
              </w:rPr>
              <w:t>info@vodokanal-lo.ru</w:t>
            </w:r>
            <w:r>
              <w:rPr>
                <w:color w:val="000000"/>
                <w:spacing w:val="0"/>
                <w:w w:val="100"/>
                <w:position w:val="0"/>
                <w:sz w:val="24"/>
                <w:szCs w:val="24"/>
              </w:rPr>
              <w:t xml:space="preserve"> ОГРН 1167847156300, ИНН 4703144282,.</w:t>
            </w:r>
          </w:p>
        </w:tc>
      </w:tr>
      <w:tr>
        <w:tblPrEx>
          <w:tblCellMar>
            <w:top w:w="0" w:type="dxa"/>
            <w:left w:w="10" w:type="dxa"/>
            <w:bottom w:w="0" w:type="dxa"/>
            <w:right w:w="10" w:type="dxa"/>
          </w:tblCellMar>
        </w:tblPrEx>
        <w:trPr>
          <w:trHeight w:val="154" w:hRule="exact"/>
          <w:jc w:val="center"/>
        </w:trPr>
        <w:tc>
          <w:tcPr>
            <w:vMerge w:val="continue"/>
            <w:tcBorders>
              <w:left w:val="single" w:color="auto" w:sz="4" w:space="0"/>
            </w:tcBorders>
            <w:shd w:val="clear" w:color="auto" w:fill="FFFFFF"/>
            <w:vAlign w:val="top"/>
          </w:tc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83"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9</w:t>
            </w:r>
          </w:p>
        </w:tc>
        <w:tc>
          <w:tcPr>
            <w:vMerge w:val="restart"/>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tabs>
                <w:tab w:val="left" w:pos="1853"/>
                <w:tab w:val="left" w:pos="2678"/>
              </w:tabs>
              <w:bidi w:val="0"/>
              <w:spacing w:before="0" w:after="0" w:line="240" w:lineRule="auto"/>
              <w:ind w:left="0" w:right="0" w:firstLine="0"/>
              <w:jc w:val="both"/>
              <w:rPr>
                <w:color w:val="000000"/>
                <w:spacing w:val="0"/>
                <w:w w:val="100"/>
                <w:position w:val="0"/>
                <w:sz w:val="24"/>
                <w:szCs w:val="24"/>
              </w:rPr>
            </w:pPr>
            <w:r>
              <w:rPr>
                <w:color w:val="000000"/>
                <w:spacing w:val="0"/>
                <w:w w:val="100"/>
                <w:position w:val="0"/>
                <w:sz w:val="24"/>
                <w:szCs w:val="24"/>
              </w:rPr>
              <w:t xml:space="preserve">Кадастровые номера земельных </w:t>
            </w:r>
          </w:p>
          <w:p>
            <w:pPr>
              <w:pStyle w:val="11"/>
              <w:keepNext w:val="0"/>
              <w:keepLines w:val="0"/>
              <w:widowControl w:val="0"/>
              <w:shd w:val="clear" w:color="auto" w:fill="auto"/>
              <w:tabs>
                <w:tab w:val="left" w:pos="1853"/>
                <w:tab w:val="left" w:pos="2678"/>
              </w:tabs>
              <w:bidi w:val="0"/>
              <w:spacing w:before="0" w:after="0" w:line="240" w:lineRule="auto"/>
              <w:ind w:left="0" w:right="0" w:firstLine="0"/>
              <w:jc w:val="both"/>
              <w:rPr>
                <w:color w:val="000000"/>
                <w:spacing w:val="0"/>
                <w:w w:val="100"/>
                <w:position w:val="0"/>
                <w:sz w:val="24"/>
                <w:szCs w:val="24"/>
              </w:rPr>
            </w:pPr>
            <w:r>
              <w:rPr>
                <w:color w:val="000000"/>
                <w:spacing w:val="0"/>
                <w:w w:val="100"/>
                <w:position w:val="0"/>
                <w:sz w:val="24"/>
                <w:szCs w:val="24"/>
              </w:rPr>
              <w:t xml:space="preserve">участков (при их наличии), </w:t>
            </w:r>
          </w:p>
          <w:p>
            <w:pPr>
              <w:pStyle w:val="11"/>
              <w:keepNext w:val="0"/>
              <w:keepLines w:val="0"/>
              <w:widowControl w:val="0"/>
              <w:shd w:val="clear" w:color="auto" w:fill="auto"/>
              <w:tabs>
                <w:tab w:val="left" w:pos="1853"/>
                <w:tab w:val="left" w:pos="2678"/>
              </w:tabs>
              <w:bidi w:val="0"/>
              <w:spacing w:before="0" w:after="0" w:line="240" w:lineRule="auto"/>
              <w:ind w:left="0" w:right="0" w:firstLine="0"/>
              <w:jc w:val="both"/>
              <w:rPr>
                <w:color w:val="000000"/>
                <w:spacing w:val="0"/>
                <w:w w:val="100"/>
                <w:position w:val="0"/>
                <w:sz w:val="24"/>
                <w:szCs w:val="24"/>
              </w:rPr>
            </w:pPr>
            <w:r>
              <w:rPr>
                <w:color w:val="000000"/>
                <w:spacing w:val="0"/>
                <w:w w:val="100"/>
                <w:position w:val="0"/>
                <w:sz w:val="24"/>
                <w:szCs w:val="24"/>
              </w:rPr>
              <w:t xml:space="preserve">в отношении которых подано </w:t>
            </w:r>
          </w:p>
          <w:p>
            <w:pPr>
              <w:pStyle w:val="11"/>
              <w:keepNext w:val="0"/>
              <w:keepLines w:val="0"/>
              <w:widowControl w:val="0"/>
              <w:shd w:val="clear" w:color="auto" w:fill="auto"/>
              <w:tabs>
                <w:tab w:val="left" w:pos="1853"/>
                <w:tab w:val="left" w:pos="2678"/>
              </w:tabs>
              <w:bidi w:val="0"/>
              <w:spacing w:before="0" w:after="0" w:line="240" w:lineRule="auto"/>
              <w:ind w:left="0" w:right="0" w:firstLine="0"/>
              <w:jc w:val="both"/>
            </w:pPr>
            <w:r>
              <w:rPr>
                <w:color w:val="000000"/>
                <w:spacing w:val="0"/>
                <w:w w:val="100"/>
                <w:position w:val="0"/>
                <w:sz w:val="24"/>
                <w:szCs w:val="24"/>
              </w:rPr>
              <w:t>ходатайство</w:t>
            </w:r>
            <w:r>
              <w:rPr>
                <w:rFonts w:hint="default"/>
                <w:color w:val="000000"/>
                <w:spacing w:val="0"/>
                <w:w w:val="100"/>
                <w:position w:val="0"/>
                <w:sz w:val="24"/>
                <w:szCs w:val="24"/>
                <w:lang w:val="en-US"/>
              </w:rPr>
              <w:t xml:space="preserve"> </w:t>
            </w:r>
            <w:r>
              <w:rPr>
                <w:color w:val="000000"/>
                <w:spacing w:val="0"/>
                <w:w w:val="100"/>
                <w:position w:val="0"/>
                <w:sz w:val="24"/>
                <w:szCs w:val="24"/>
              </w:rPr>
              <w:t>об</w:t>
            </w:r>
            <w:r>
              <w:rPr>
                <w:rFonts w:hint="default"/>
                <w:color w:val="000000"/>
                <w:spacing w:val="0"/>
                <w:w w:val="100"/>
                <w:position w:val="0"/>
                <w:sz w:val="24"/>
                <w:szCs w:val="24"/>
                <w:lang w:val="en-US"/>
              </w:rPr>
              <w:t xml:space="preserve"> </w:t>
            </w:r>
            <w:r>
              <w:rPr>
                <w:color w:val="000000"/>
                <w:spacing w:val="0"/>
                <w:w w:val="100"/>
                <w:position w:val="0"/>
                <w:sz w:val="24"/>
                <w:szCs w:val="24"/>
              </w:rPr>
              <w:t>установлении</w:t>
            </w:r>
          </w:p>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публичного сервитута, адреса или иное описание местоположения таких земельных участков</w:t>
            </w:r>
          </w:p>
        </w:tc>
        <w:tc>
          <w:tcPr>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47:27:0801002:61, 47:27:0801002:62</w:t>
            </w:r>
          </w:p>
        </w:tc>
      </w:tr>
      <w:tr>
        <w:tblPrEx>
          <w:tblCellMar>
            <w:top w:w="0" w:type="dxa"/>
            <w:left w:w="10" w:type="dxa"/>
            <w:bottom w:w="0" w:type="dxa"/>
            <w:right w:w="10" w:type="dxa"/>
          </w:tblCellMar>
        </w:tblPrEx>
        <w:trPr>
          <w:trHeight w:val="288"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bottom"/>
          </w:tc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68" w:hRule="exact"/>
          <w:jc w:val="center"/>
        </w:trPr>
        <w:tc>
          <w:tcPr>
            <w:vMerge w:val="continue"/>
            <w:tcBorders>
              <w:left w:val="single" w:color="auto" w:sz="4" w:space="0"/>
            </w:tcBorders>
            <w:shd w:val="clear" w:color="auto" w:fill="FFFFFF"/>
            <w:vAlign w:val="top"/>
          </w:tcPr>
          <w:p/>
        </w:tc>
        <w:tc>
          <w:tcPr>
            <w:vMerge w:val="continue"/>
            <w:tcBorders>
              <w:left w:val="single" w:color="auto" w:sz="4" w:space="0"/>
            </w:tcBorders>
            <w:shd w:val="clear" w:color="auto" w:fill="FFFFFF"/>
            <w:vAlign w:val="bottom"/>
          </w:tc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416"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10</w:t>
            </w:r>
          </w:p>
        </w:tc>
        <w:tc>
          <w:tcPr>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right="0"/>
              <w:jc w:val="both"/>
            </w:pPr>
            <w:r>
              <w:rPr>
                <w:color w:val="000000"/>
                <w:spacing w:val="0"/>
                <w:w w:val="100"/>
                <w:position w:val="0"/>
                <w:sz w:val="24"/>
                <w:szCs w:val="24"/>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Собственность</w:t>
            </w:r>
          </w:p>
        </w:tc>
      </w:tr>
      <w:tr>
        <w:tblPrEx>
          <w:tblCellMar>
            <w:top w:w="0" w:type="dxa"/>
            <w:left w:w="10" w:type="dxa"/>
            <w:bottom w:w="0" w:type="dxa"/>
            <w:right w:w="10" w:type="dxa"/>
          </w:tblCellMar>
        </w:tblPrEx>
        <w:trPr>
          <w:trHeight w:val="278"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11</w:t>
            </w:r>
          </w:p>
        </w:tc>
        <w:tc>
          <w:tcPr>
            <w:gridSpan w:val="3"/>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Сведения о способах представления результатов рассмотрения ходатайства:</w:t>
            </w:r>
          </w:p>
        </w:tc>
      </w:tr>
      <w:tr>
        <w:tblPrEx>
          <w:tblCellMar>
            <w:top w:w="0" w:type="dxa"/>
            <w:left w:w="10" w:type="dxa"/>
            <w:bottom w:w="0" w:type="dxa"/>
            <w:right w:w="10" w:type="dxa"/>
          </w:tblCellMar>
        </w:tblPrEx>
        <w:trPr>
          <w:trHeight w:val="840" w:hRule="exact"/>
          <w:jc w:val="center"/>
        </w:trPr>
        <w:tc>
          <w:tcPr>
            <w:vMerge w:val="continue"/>
            <w:tcBorders>
              <w:left w:val="single" w:color="auto" w:sz="4" w:space="0"/>
            </w:tcBorders>
            <w:shd w:val="clear" w:color="auto" w:fill="FFFFFF"/>
            <w:vAlign w:val="top"/>
          </w:tcPr>
          <w:p>
            <w:pPr>
              <w:rPr>
                <w:rFonts w:hint="default"/>
                <w:lang w:val="en-US"/>
              </w:rPr>
            </w:pPr>
            <w:r>
              <w:rPr>
                <w:lang w:val="en-US"/>
              </w:rPr>
              <w:t xml:space="preserve"> </w:t>
            </w:r>
          </w:p>
        </w:tc>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right="0"/>
              <w:jc w:val="both"/>
            </w:pPr>
            <w:r>
              <w:rPr>
                <w:color w:val="000000"/>
                <w:spacing w:val="0"/>
                <w:w w:val="100"/>
                <w:position w:val="0"/>
                <w:sz w:val="24"/>
                <w:szCs w:val="24"/>
              </w:rPr>
              <w:t>в виде электронного документа, который направляется уполномоченным органом заявителю посредством электронной почты</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04" w:lineRule="auto"/>
              <w:ind w:left="0" w:right="0" w:firstLine="0"/>
              <w:jc w:val="center"/>
              <w:rPr>
                <w:color w:val="000000"/>
                <w:spacing w:val="0"/>
                <w:w w:val="100"/>
                <w:position w:val="0"/>
                <w:sz w:val="24"/>
                <w:szCs w:val="24"/>
                <w:u w:val="single"/>
              </w:rPr>
            </w:pPr>
            <w:r>
              <w:rPr>
                <w:color w:val="000000"/>
                <w:spacing w:val="0"/>
                <w:w w:val="100"/>
                <w:position w:val="0"/>
                <w:sz w:val="24"/>
                <w:szCs w:val="24"/>
                <w:u w:val="single"/>
              </w:rPr>
              <w:t xml:space="preserve">Да </w:t>
            </w:r>
          </w:p>
          <w:p>
            <w:pPr>
              <w:pStyle w:val="11"/>
              <w:keepNext w:val="0"/>
              <w:keepLines w:val="0"/>
              <w:widowControl w:val="0"/>
              <w:shd w:val="clear" w:color="auto" w:fill="auto"/>
              <w:bidi w:val="0"/>
              <w:spacing w:before="0" w:after="0" w:line="204" w:lineRule="auto"/>
              <w:ind w:left="0" w:right="0" w:firstLine="0"/>
              <w:jc w:val="center"/>
              <w:rPr>
                <w:sz w:val="20"/>
                <w:szCs w:val="20"/>
              </w:rPr>
            </w:pPr>
            <w:r>
              <w:rPr>
                <w:color w:val="000000"/>
                <w:spacing w:val="0"/>
                <w:w w:val="100"/>
                <w:position w:val="0"/>
                <w:sz w:val="20"/>
                <w:szCs w:val="20"/>
              </w:rPr>
              <w:t>(да/нет)</w:t>
            </w:r>
          </w:p>
        </w:tc>
      </w:tr>
      <w:tr>
        <w:tblPrEx>
          <w:tblCellMar>
            <w:top w:w="0" w:type="dxa"/>
            <w:left w:w="10" w:type="dxa"/>
            <w:bottom w:w="0" w:type="dxa"/>
            <w:right w:w="10" w:type="dxa"/>
          </w:tblCellMar>
        </w:tblPrEx>
        <w:trPr>
          <w:trHeight w:val="835" w:hRule="exact"/>
          <w:jc w:val="center"/>
        </w:trPr>
        <w:tc>
          <w:tcPr>
            <w:vMerge w:val="continue"/>
            <w:tcBorders>
              <w:left w:val="single" w:color="auto" w:sz="4" w:space="0"/>
            </w:tcBorders>
            <w:shd w:val="clear" w:color="auto" w:fill="FFFFFF"/>
            <w:vAlign w:val="top"/>
          </w:tcPr>
          <w:p/>
        </w:tc>
        <w:tc>
          <w:tcPr>
            <w:gridSpan w:val="2"/>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04" w:lineRule="auto"/>
              <w:ind w:left="0" w:right="0" w:firstLine="0"/>
              <w:jc w:val="center"/>
              <w:rPr>
                <w:color w:val="000000"/>
                <w:spacing w:val="0"/>
                <w:w w:val="100"/>
                <w:position w:val="0"/>
                <w:sz w:val="24"/>
                <w:szCs w:val="24"/>
                <w:u w:val="single"/>
              </w:rPr>
            </w:pPr>
            <w:r>
              <w:rPr>
                <w:color w:val="000000"/>
                <w:spacing w:val="0"/>
                <w:w w:val="100"/>
                <w:position w:val="0"/>
                <w:sz w:val="24"/>
                <w:szCs w:val="24"/>
                <w:u w:val="single"/>
              </w:rPr>
              <w:t xml:space="preserve">Да </w:t>
            </w:r>
          </w:p>
          <w:p>
            <w:pPr>
              <w:pStyle w:val="11"/>
              <w:keepNext w:val="0"/>
              <w:keepLines w:val="0"/>
              <w:widowControl w:val="0"/>
              <w:shd w:val="clear" w:color="auto" w:fill="auto"/>
              <w:bidi w:val="0"/>
              <w:spacing w:before="0" w:after="0" w:line="204" w:lineRule="auto"/>
              <w:ind w:left="0" w:right="0" w:firstLine="0"/>
              <w:jc w:val="center"/>
              <w:rPr>
                <w:sz w:val="20"/>
                <w:szCs w:val="20"/>
              </w:rPr>
            </w:pPr>
            <w:r>
              <w:rPr>
                <w:color w:val="000000"/>
                <w:spacing w:val="0"/>
                <w:w w:val="100"/>
                <w:position w:val="0"/>
                <w:sz w:val="20"/>
                <w:szCs w:val="20"/>
              </w:rPr>
              <w:t>(да/нет)</w:t>
            </w:r>
          </w:p>
        </w:tc>
      </w:tr>
      <w:tr>
        <w:tblPrEx>
          <w:tblCellMar>
            <w:top w:w="0" w:type="dxa"/>
            <w:left w:w="10" w:type="dxa"/>
            <w:bottom w:w="0" w:type="dxa"/>
            <w:right w:w="10" w:type="dxa"/>
          </w:tblCellMar>
        </w:tblPrEx>
        <w:trPr>
          <w:trHeight w:val="576" w:hRule="exact"/>
          <w:jc w:val="center"/>
        </w:trPr>
        <w:tc>
          <w:tcPr>
            <w:vMerge w:val="restart"/>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12</w:t>
            </w:r>
          </w:p>
        </w:tc>
        <w:tc>
          <w:tcPr>
            <w:gridSpan w:val="3"/>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120" w:firstLineChars="50"/>
              <w:jc w:val="left"/>
            </w:pPr>
            <w:r>
              <w:rPr>
                <w:color w:val="000000"/>
                <w:spacing w:val="0"/>
                <w:w w:val="100"/>
                <w:position w:val="0"/>
                <w:sz w:val="24"/>
                <w:szCs w:val="24"/>
              </w:rPr>
              <w:t>Документы, прилагаемые к ходатайству:</w:t>
            </w:r>
          </w:p>
        </w:tc>
      </w:tr>
      <w:tr>
        <w:tblPrEx>
          <w:tblCellMar>
            <w:top w:w="0" w:type="dxa"/>
            <w:left w:w="10" w:type="dxa"/>
            <w:bottom w:w="0" w:type="dxa"/>
            <w:right w:w="10" w:type="dxa"/>
          </w:tblCellMar>
        </w:tblPrEx>
        <w:trPr>
          <w:trHeight w:val="149" w:hRule="exact"/>
          <w:jc w:val="center"/>
        </w:trPr>
        <w:tc>
          <w:tcPr>
            <w:vMerge w:val="continue"/>
            <w:tcBorders>
              <w:left w:val="single" w:color="auto" w:sz="4" w:space="0"/>
            </w:tcBorders>
            <w:shd w:val="clear" w:color="auto" w:fill="FFFFFF"/>
            <w:vAlign w:val="top"/>
          </w:tc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3" w:hRule="exact"/>
          <w:jc w:val="center"/>
        </w:trPr>
        <w:tc>
          <w:tcPr>
            <w:tcBorders>
              <w:top w:val="single" w:color="auto" w:sz="4" w:space="0"/>
              <w:left w:val="single" w:color="auto" w:sz="4" w:space="0"/>
              <w:bottom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60"/>
              <w:jc w:val="left"/>
            </w:pPr>
            <w:r>
              <w:rPr>
                <w:color w:val="000000"/>
                <w:spacing w:val="0"/>
                <w:w w:val="100"/>
                <w:position w:val="0"/>
                <w:sz w:val="24"/>
                <w:szCs w:val="24"/>
              </w:rPr>
              <w:t>13</w:t>
            </w:r>
          </w:p>
        </w:tc>
        <w:tc>
          <w:tcPr>
            <w:gridSpan w:val="3"/>
            <w:tcBorders>
              <w:top w:val="single" w:color="auto" w:sz="4" w:space="0"/>
              <w:left w:val="single" w:color="auto" w:sz="4" w:space="0"/>
              <w:bottom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120" w:firstLineChars="50"/>
              <w:jc w:val="both"/>
            </w:pPr>
            <w:r>
              <w:rPr>
                <w:color w:val="000000"/>
                <w:spacing w:val="0"/>
                <w:w w:val="100"/>
                <w:position w:val="0"/>
                <w:sz w:val="24"/>
                <w:szCs w:val="24"/>
              </w:rPr>
              <w:t>Подтверждаю согласие на обработку персональных данных (сбор, систематизацию,</w:t>
            </w:r>
          </w:p>
        </w:tc>
      </w:tr>
    </w:tbl>
    <w:p>
      <w:pPr>
        <w:spacing w:line="1" w:lineRule="exact"/>
        <w:rPr>
          <w:sz w:val="2"/>
          <w:szCs w:val="2"/>
        </w:rPr>
      </w:pPr>
      <w:r>
        <w:br w:type="page"/>
      </w:r>
    </w:p>
    <w:tbl>
      <w:tblPr>
        <w:tblStyle w:val="3"/>
        <w:tblW w:w="0" w:type="auto"/>
        <w:jc w:val="center"/>
        <w:tblLayout w:type="fixed"/>
        <w:tblCellMar>
          <w:top w:w="0" w:type="dxa"/>
          <w:left w:w="10" w:type="dxa"/>
          <w:bottom w:w="0" w:type="dxa"/>
          <w:right w:w="10" w:type="dxa"/>
        </w:tblCellMar>
      </w:tblPr>
      <w:tblGrid>
        <w:gridCol w:w="565"/>
        <w:gridCol w:w="5677"/>
        <w:gridCol w:w="3755"/>
      </w:tblGrid>
      <w:tr>
        <w:tblPrEx>
          <w:tblCellMar>
            <w:top w:w="0" w:type="dxa"/>
            <w:left w:w="10" w:type="dxa"/>
            <w:bottom w:w="0" w:type="dxa"/>
            <w:right w:w="10" w:type="dxa"/>
          </w:tblCellMar>
        </w:tblPrEx>
        <w:trPr>
          <w:trHeight w:val="1422"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накопление, хранение, уточнение (обновление, изменение), использование, распространение (в том числе передачу), обезличивание, блокирование,</w:t>
            </w:r>
          </w:p>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tblPrEx>
          <w:tblCellMar>
            <w:top w:w="0" w:type="dxa"/>
            <w:left w:w="10" w:type="dxa"/>
            <w:bottom w:w="0" w:type="dxa"/>
            <w:right w:w="10" w:type="dxa"/>
          </w:tblCellMar>
        </w:tblPrEx>
        <w:trPr>
          <w:trHeight w:val="1116"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14</w:t>
            </w:r>
          </w:p>
        </w:tc>
        <w:tc>
          <w:tcPr>
            <w:gridSpan w:val="2"/>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Подтверждаю, что сведения, указанные в настоящем ходатайстве, на дату представления ходатайства достоверны; документы (копии документов)</w:t>
            </w:r>
          </w:p>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и содержащиеся в них сведения соответствуют требованиям, установленным статьей</w:t>
            </w:r>
          </w:p>
          <w:p>
            <w:pPr>
              <w:pStyle w:val="11"/>
              <w:keepNext w:val="0"/>
              <w:keepLines w:val="0"/>
              <w:widowControl w:val="0"/>
              <w:shd w:val="clear" w:color="auto" w:fill="auto"/>
              <w:bidi w:val="0"/>
              <w:spacing w:before="0" w:after="0" w:line="240" w:lineRule="auto"/>
              <w:ind w:left="140" w:right="0" w:firstLine="0"/>
              <w:jc w:val="both"/>
            </w:pPr>
            <w:r>
              <w:rPr>
                <w:color w:val="000000"/>
                <w:spacing w:val="0"/>
                <w:w w:val="100"/>
                <w:position w:val="0"/>
                <w:sz w:val="24"/>
                <w:szCs w:val="24"/>
              </w:rPr>
              <w:t>39.41 Земельного кодекса Российской Федерации</w:t>
            </w:r>
          </w:p>
        </w:tc>
      </w:tr>
      <w:tr>
        <w:tblPrEx>
          <w:tblCellMar>
            <w:top w:w="0" w:type="dxa"/>
            <w:left w:w="10" w:type="dxa"/>
            <w:bottom w:w="0" w:type="dxa"/>
            <w:right w:w="10" w:type="dxa"/>
          </w:tblCellMar>
        </w:tblPrEx>
        <w:trPr>
          <w:trHeight w:val="284"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15</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Подпись:</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Дата:</w:t>
            </w:r>
          </w:p>
        </w:tc>
      </w:tr>
      <w:tr>
        <w:tblPrEx>
          <w:tblCellMar>
            <w:top w:w="0" w:type="dxa"/>
            <w:left w:w="10" w:type="dxa"/>
            <w:bottom w:w="0" w:type="dxa"/>
            <w:right w:w="10" w:type="dxa"/>
          </w:tblCellMar>
        </w:tblPrEx>
        <w:trPr>
          <w:trHeight w:val="1030"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tabs>
                <w:tab w:val="left" w:pos="1580"/>
                <w:tab w:val="left" w:pos="3078"/>
              </w:tabs>
              <w:bidi w:val="0"/>
              <w:spacing w:before="0" w:after="0" w:line="240" w:lineRule="auto"/>
              <w:ind w:left="0" w:right="0" w:firstLine="0"/>
              <w:jc w:val="left"/>
            </w:pPr>
            <w:r>
              <w:rPr>
                <w:color w:val="026ED3"/>
                <w:spacing w:val="0"/>
                <w:w w:val="100"/>
                <w:position w:val="0"/>
                <w:sz w:val="24"/>
                <w:szCs w:val="24"/>
              </w:rPr>
              <w:tab/>
            </w:r>
            <w:r>
              <w:rPr>
                <w:color w:val="026ED3"/>
                <w:spacing w:val="0"/>
                <w:w w:val="100"/>
                <w:position w:val="0"/>
                <w:sz w:val="24"/>
                <w:szCs w:val="24"/>
              </w:rPr>
              <w:t>.</w:t>
            </w:r>
            <w:r>
              <w:rPr>
                <w:color w:val="026ED3"/>
                <w:spacing w:val="0"/>
                <w:w w:val="100"/>
                <w:position w:val="0"/>
                <w:sz w:val="24"/>
                <w:szCs w:val="24"/>
              </w:rPr>
              <w:tab/>
            </w:r>
            <w:r>
              <w:rPr>
                <w:color w:val="000000"/>
                <w:spacing w:val="0"/>
                <w:w w:val="100"/>
                <w:position w:val="0"/>
                <w:sz w:val="24"/>
                <w:szCs w:val="24"/>
              </w:rPr>
              <w:t>Мосягин Е. П.</w:t>
            </w:r>
          </w:p>
          <w:p>
            <w:pPr>
              <w:pStyle w:val="11"/>
              <w:keepNext w:val="0"/>
              <w:keepLines w:val="0"/>
              <w:widowControl w:val="0"/>
              <w:shd w:val="clear" w:color="auto" w:fill="auto"/>
              <w:tabs>
                <w:tab w:val="left" w:pos="3058"/>
              </w:tabs>
              <w:bidi w:val="0"/>
              <w:spacing w:before="0" w:after="0" w:line="240" w:lineRule="auto"/>
              <w:ind w:left="0" w:right="0" w:firstLine="700"/>
              <w:jc w:val="left"/>
              <w:rPr>
                <w:sz w:val="20"/>
                <w:szCs w:val="20"/>
              </w:rPr>
            </w:pPr>
            <w:r>
              <w:rPr>
                <w:color w:val="000000"/>
                <w:spacing w:val="0"/>
                <w:w w:val="100"/>
                <w:position w:val="0"/>
                <w:sz w:val="20"/>
                <w:szCs w:val="20"/>
              </w:rPr>
              <w:t>(подпись)</w:t>
            </w:r>
            <w:r>
              <w:rPr>
                <w:color w:val="000000"/>
                <w:spacing w:val="0"/>
                <w:w w:val="100"/>
                <w:position w:val="0"/>
                <w:sz w:val="20"/>
                <w:szCs w:val="20"/>
              </w:rPr>
              <w:tab/>
            </w:r>
            <w:r>
              <w:rPr>
                <w:color w:val="000000"/>
                <w:spacing w:val="0"/>
                <w:w w:val="100"/>
                <w:position w:val="0"/>
                <w:sz w:val="20"/>
                <w:szCs w:val="20"/>
              </w:rPr>
              <w:t>(инициалы, фамилия)</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120" w:after="0" w:line="240" w:lineRule="auto"/>
              <w:ind w:left="0" w:right="0" w:firstLine="0"/>
              <w:jc w:val="center"/>
            </w:pPr>
            <w:r>
              <w:rPr>
                <w:color w:val="000000"/>
                <w:spacing w:val="0"/>
                <w:w w:val="100"/>
                <w:position w:val="0"/>
                <w:sz w:val="24"/>
                <w:szCs w:val="24"/>
              </w:rPr>
              <w:t xml:space="preserve">« </w:t>
            </w:r>
            <w:r>
              <w:rPr>
                <w:color w:val="000000"/>
                <w:spacing w:val="0"/>
                <w:w w:val="100"/>
                <w:position w:val="0"/>
                <w:sz w:val="24"/>
                <w:szCs w:val="24"/>
                <w:u w:val="single"/>
              </w:rPr>
              <w:t>20</w:t>
            </w:r>
            <w:r>
              <w:rPr>
                <w:color w:val="000000"/>
                <w:spacing w:val="0"/>
                <w:w w:val="100"/>
                <w:position w:val="0"/>
                <w:sz w:val="24"/>
                <w:szCs w:val="24"/>
              </w:rPr>
              <w:t xml:space="preserve"> » </w:t>
            </w:r>
            <w:r>
              <w:rPr>
                <w:color w:val="000000"/>
                <w:spacing w:val="0"/>
                <w:w w:val="100"/>
                <w:position w:val="0"/>
                <w:sz w:val="24"/>
                <w:szCs w:val="24"/>
                <w:u w:val="single"/>
              </w:rPr>
              <w:t xml:space="preserve">января </w:t>
            </w:r>
            <w:r>
              <w:rPr>
                <w:rFonts w:hint="default"/>
                <w:color w:val="000000"/>
                <w:spacing w:val="0"/>
                <w:w w:val="100"/>
                <w:position w:val="0"/>
                <w:sz w:val="24"/>
                <w:szCs w:val="24"/>
                <w:u w:val="single"/>
                <w:lang w:val="en-US"/>
              </w:rPr>
              <w:t xml:space="preserve">  </w:t>
            </w:r>
            <w:r>
              <w:rPr>
                <w:color w:val="000000"/>
                <w:spacing w:val="0"/>
                <w:w w:val="100"/>
                <w:position w:val="0"/>
                <w:sz w:val="24"/>
                <w:szCs w:val="24"/>
                <w:u w:val="single"/>
              </w:rPr>
              <w:t>2023</w:t>
            </w:r>
            <w:r>
              <w:rPr>
                <w:color w:val="000000"/>
                <w:spacing w:val="0"/>
                <w:w w:val="100"/>
                <w:position w:val="0"/>
                <w:sz w:val="24"/>
                <w:szCs w:val="24"/>
              </w:rPr>
              <w:t xml:space="preserve"> г.</w:t>
            </w:r>
          </w:p>
        </w:tc>
      </w:tr>
    </w:tbl>
    <w:p/>
    <w:sectPr>
      <w:footnotePr>
        <w:numFmt w:val="decimal"/>
      </w:footnotePr>
      <w:pgSz w:w="11900" w:h="16840"/>
      <w:pgMar w:top="834" w:right="809" w:bottom="600" w:left="1093" w:header="406" w:footer="172"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86"/>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56B416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Courier New" w:cs="Courier New"/>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shd w:val="clear" w:color="auto" w:fill="auto"/>
      <w:lang w:val="ru-RU" w:eastAsia="ru-RU" w:bidi="ru-RU"/>
    </w:rPr>
  </w:style>
  <w:style w:type="character" w:default="1" w:styleId="2">
    <w:name w:val="Default Paragraph Font"/>
    <w:uiPriority w:val="0"/>
    <w:rPr>
      <w:rFonts w:ascii="Courier New" w:hAnsi="Courier New" w:eastAsia="Courier New" w:cs="Courier New"/>
      <w:color w:val="000000"/>
      <w:spacing w:val="0"/>
      <w:w w:val="100"/>
      <w:position w:val="0"/>
      <w:sz w:val="24"/>
      <w:szCs w:val="24"/>
      <w:shd w:val="clear" w:color="auto" w:fill="auto"/>
    </w:rPr>
  </w:style>
  <w:style w:type="table" w:default="1" w:styleId="3">
    <w:name w:val="Normal Table"/>
    <w:semiHidden/>
    <w:uiPriority w:val="0"/>
    <w:tblPr>
      <w:tblCellMar>
        <w:top w:w="0" w:type="dxa"/>
        <w:left w:w="108" w:type="dxa"/>
        <w:bottom w:w="0" w:type="dxa"/>
        <w:right w:w="108" w:type="dxa"/>
      </w:tblCellMar>
    </w:tblPr>
  </w:style>
  <w:style w:type="character" w:customStyle="1" w:styleId="4">
    <w:name w:val="Основной текст_"/>
    <w:basedOn w:val="2"/>
    <w:link w:val="5"/>
    <w:qFormat/>
    <w:uiPriority w:val="0"/>
    <w:rPr>
      <w:rFonts w:ascii="Times New Roman" w:hAnsi="Times New Roman" w:eastAsia="Times New Roman" w:cs="Times New Roman"/>
      <w:sz w:val="20"/>
      <w:szCs w:val="20"/>
      <w:u w:val="none"/>
      <w:shd w:val="clear" w:color="auto" w:fill="auto"/>
    </w:rPr>
  </w:style>
  <w:style w:type="paragraph" w:customStyle="1" w:styleId="5">
    <w:name w:val="Основной текст1"/>
    <w:basedOn w:val="1"/>
    <w:link w:val="4"/>
    <w:uiPriority w:val="0"/>
    <w:pPr>
      <w:widowControl w:val="0"/>
      <w:shd w:val="clear" w:color="auto" w:fill="auto"/>
      <w:spacing w:after="100"/>
      <w:jc w:val="center"/>
    </w:pPr>
    <w:rPr>
      <w:rFonts w:ascii="Times New Roman" w:hAnsi="Times New Roman" w:eastAsia="Times New Roman" w:cs="Times New Roman"/>
      <w:sz w:val="20"/>
      <w:szCs w:val="20"/>
      <w:u w:val="none"/>
      <w:shd w:val="clear" w:color="auto" w:fill="auto"/>
    </w:rPr>
  </w:style>
  <w:style w:type="character" w:customStyle="1" w:styleId="6">
    <w:name w:val="Основной текст (2)_"/>
    <w:basedOn w:val="2"/>
    <w:link w:val="7"/>
    <w:uiPriority w:val="0"/>
    <w:rPr>
      <w:rFonts w:ascii="Times New Roman" w:hAnsi="Times New Roman" w:eastAsia="Times New Roman" w:cs="Times New Roman"/>
      <w:sz w:val="18"/>
      <w:szCs w:val="18"/>
      <w:u w:val="none"/>
      <w:shd w:val="clear" w:color="auto" w:fill="auto"/>
    </w:rPr>
  </w:style>
  <w:style w:type="paragraph" w:customStyle="1" w:styleId="7">
    <w:name w:val="Основной текст (2)"/>
    <w:basedOn w:val="1"/>
    <w:link w:val="6"/>
    <w:uiPriority w:val="0"/>
    <w:pPr>
      <w:widowControl w:val="0"/>
      <w:shd w:val="clear" w:color="auto" w:fill="auto"/>
      <w:spacing w:after="200"/>
      <w:jc w:val="center"/>
    </w:pPr>
    <w:rPr>
      <w:rFonts w:ascii="Times New Roman" w:hAnsi="Times New Roman" w:eastAsia="Times New Roman" w:cs="Times New Roman"/>
      <w:sz w:val="18"/>
      <w:szCs w:val="18"/>
      <w:u w:val="none"/>
      <w:shd w:val="clear" w:color="auto" w:fill="auto"/>
    </w:rPr>
  </w:style>
  <w:style w:type="character" w:customStyle="1" w:styleId="8">
    <w:name w:val="Подпись к таблице_"/>
    <w:basedOn w:val="2"/>
    <w:link w:val="9"/>
    <w:uiPriority w:val="0"/>
    <w:rPr>
      <w:rFonts w:ascii="Times New Roman" w:hAnsi="Times New Roman" w:eastAsia="Times New Roman" w:cs="Times New Roman"/>
      <w:b/>
      <w:bCs/>
      <w:u w:val="none"/>
      <w:shd w:val="clear" w:color="auto" w:fill="auto"/>
    </w:rPr>
  </w:style>
  <w:style w:type="paragraph" w:customStyle="1" w:styleId="9">
    <w:name w:val="Подпись к таблице"/>
    <w:basedOn w:val="1"/>
    <w:link w:val="8"/>
    <w:qFormat/>
    <w:uiPriority w:val="0"/>
    <w:pPr>
      <w:widowControl w:val="0"/>
      <w:shd w:val="clear" w:color="auto" w:fill="auto"/>
      <w:jc w:val="right"/>
    </w:pPr>
    <w:rPr>
      <w:rFonts w:ascii="Times New Roman" w:hAnsi="Times New Roman" w:eastAsia="Times New Roman" w:cs="Times New Roman"/>
      <w:b/>
      <w:bCs/>
      <w:u w:val="none"/>
      <w:shd w:val="clear" w:color="auto" w:fill="auto"/>
    </w:rPr>
  </w:style>
  <w:style w:type="character" w:customStyle="1" w:styleId="10">
    <w:name w:val="Другое_"/>
    <w:basedOn w:val="2"/>
    <w:link w:val="11"/>
    <w:uiPriority w:val="0"/>
    <w:rPr>
      <w:rFonts w:ascii="Times New Roman" w:hAnsi="Times New Roman" w:eastAsia="Times New Roman" w:cs="Times New Roman"/>
      <w:u w:val="none"/>
      <w:shd w:val="clear" w:color="auto" w:fill="auto"/>
    </w:rPr>
  </w:style>
  <w:style w:type="paragraph" w:customStyle="1" w:styleId="11">
    <w:name w:val="Другое"/>
    <w:basedOn w:val="1"/>
    <w:link w:val="10"/>
    <w:uiPriority w:val="0"/>
    <w:pPr>
      <w:widowControl w:val="0"/>
      <w:shd w:val="clear" w:color="auto" w:fill="auto"/>
    </w:pPr>
    <w:rPr>
      <w:rFonts w:ascii="Times New Roman" w:hAnsi="Times New Roman" w:eastAsia="Times New Roman" w:cs="Times New Roman"/>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2023-07-26T09:27:06Z</dcterms:created>
  <dc:creator>admfw</dc:creator>
  <cp:lastModifiedBy>WPS_1650016752</cp:lastModifiedBy>
  <dcterms:modified xsi:type="dcterms:W3CDTF">2023-07-26T09:42:31Z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306A7B89367B4993BB2D8CE5CFF3FC93</vt:lpwstr>
  </property>
</Properties>
</file>