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D0B5" w14:textId="40FBF5D9" w:rsidR="000F76A3" w:rsidRPr="000C7D0A" w:rsidRDefault="000F76A3" w:rsidP="000F76A3">
      <w:pPr>
        <w:spacing w:after="0"/>
        <w:jc w:val="center"/>
      </w:pPr>
      <w:bookmarkStart w:id="0" w:name="_GoBack"/>
      <w:bookmarkEnd w:id="0"/>
    </w:p>
    <w:p w14:paraId="72198C36" w14:textId="77777777" w:rsidR="000F76A3" w:rsidRPr="000C7D0A" w:rsidRDefault="000F76A3" w:rsidP="000F76A3">
      <w:pPr>
        <w:pStyle w:val="af3"/>
      </w:pPr>
      <w:r w:rsidRPr="000C7D0A">
        <w:t>РОССИЙСКАЯ ФЕДЕРАЦИЯ</w:t>
      </w:r>
    </w:p>
    <w:p w14:paraId="5924F95D" w14:textId="77777777" w:rsidR="000F76A3" w:rsidRPr="000C7D0A" w:rsidRDefault="000F76A3" w:rsidP="000F76A3">
      <w:pPr>
        <w:spacing w:after="0"/>
        <w:jc w:val="center"/>
      </w:pPr>
      <w:r w:rsidRPr="000C7D0A">
        <w:t xml:space="preserve"> АДМИНИСТРАЦИЯ </w:t>
      </w:r>
    </w:p>
    <w:p w14:paraId="7A7F4776" w14:textId="77777777" w:rsidR="000F76A3" w:rsidRPr="000C7D0A" w:rsidRDefault="000F76A3" w:rsidP="000F76A3">
      <w:pPr>
        <w:spacing w:after="0"/>
        <w:jc w:val="center"/>
      </w:pPr>
      <w:r w:rsidRPr="000C7D0A">
        <w:t>МУНИЦИПАЛЬНОГО ОБРАЗОВАНИЯ</w:t>
      </w:r>
    </w:p>
    <w:p w14:paraId="7FE58288" w14:textId="77777777" w:rsidR="000F76A3" w:rsidRPr="000C7D0A" w:rsidRDefault="000F76A3" w:rsidP="000F76A3">
      <w:pPr>
        <w:spacing w:after="0"/>
        <w:jc w:val="center"/>
      </w:pPr>
      <w:r w:rsidRPr="000C7D0A">
        <w:t>БУДОГОЩСКОЕ ГОРОДСКОЕ  ПОСЕЛЕНИЕ</w:t>
      </w:r>
    </w:p>
    <w:p w14:paraId="22CDA799" w14:textId="77777777" w:rsidR="000F76A3" w:rsidRPr="000C7D0A" w:rsidRDefault="000F76A3" w:rsidP="000F76A3">
      <w:pPr>
        <w:spacing w:after="0"/>
        <w:jc w:val="center"/>
      </w:pPr>
      <w:r w:rsidRPr="000C7D0A">
        <w:t>КИРИШСКОГО МУНИЦИПАЛЬНОГО РАЙОНА</w:t>
      </w:r>
    </w:p>
    <w:p w14:paraId="46A36CBA" w14:textId="77777777" w:rsidR="000F76A3" w:rsidRPr="000C7D0A" w:rsidRDefault="000F76A3" w:rsidP="000F76A3">
      <w:pPr>
        <w:spacing w:after="0"/>
        <w:jc w:val="center"/>
      </w:pPr>
      <w:r w:rsidRPr="000C7D0A">
        <w:t>ЛЕНИНГРАДСКОЙ ОБЛАСТИ</w:t>
      </w:r>
    </w:p>
    <w:p w14:paraId="068EF4BD" w14:textId="77777777" w:rsidR="000F76A3" w:rsidRPr="000C7D0A" w:rsidRDefault="000F76A3" w:rsidP="000F76A3">
      <w:pPr>
        <w:spacing w:after="0"/>
      </w:pPr>
    </w:p>
    <w:p w14:paraId="354FAFFB" w14:textId="619BD027" w:rsidR="000F76A3" w:rsidRPr="000C7D0A" w:rsidRDefault="000F76A3" w:rsidP="000F76A3">
      <w:pPr>
        <w:spacing w:after="0"/>
        <w:jc w:val="center"/>
        <w:rPr>
          <w:b/>
        </w:rPr>
      </w:pPr>
      <w:r w:rsidRPr="000C7D0A">
        <w:rPr>
          <w:b/>
        </w:rPr>
        <w:t xml:space="preserve">ПОСТАНОВЛЕНИЕ </w:t>
      </w:r>
      <w:r>
        <w:rPr>
          <w:b/>
        </w:rPr>
        <w:t xml:space="preserve"> </w:t>
      </w:r>
    </w:p>
    <w:p w14:paraId="7F2A70B4" w14:textId="77777777" w:rsidR="006F22D5" w:rsidRPr="008B5C35" w:rsidRDefault="006F22D5" w:rsidP="006F22D5">
      <w:pPr>
        <w:rPr>
          <w:szCs w:val="24"/>
        </w:rPr>
      </w:pPr>
    </w:p>
    <w:p w14:paraId="690A8802" w14:textId="3C2D7FB8" w:rsidR="006F22D5" w:rsidRPr="00CB4ABA" w:rsidRDefault="000F76A3" w:rsidP="00401E6A">
      <w:pPr>
        <w:rPr>
          <w:szCs w:val="24"/>
        </w:rPr>
      </w:pPr>
      <w:r>
        <w:rPr>
          <w:szCs w:val="24"/>
        </w:rPr>
        <w:t>От</w:t>
      </w:r>
      <w:r w:rsidR="00C90C41">
        <w:rPr>
          <w:szCs w:val="24"/>
        </w:rPr>
        <w:t xml:space="preserve"> </w:t>
      </w:r>
      <w:r w:rsidR="003619FF" w:rsidRPr="00E25DAE">
        <w:rPr>
          <w:szCs w:val="24"/>
        </w:rPr>
        <w:t>17</w:t>
      </w:r>
      <w:r w:rsidR="003619FF">
        <w:rPr>
          <w:szCs w:val="24"/>
        </w:rPr>
        <w:t xml:space="preserve"> января</w:t>
      </w:r>
      <w:r w:rsidR="00401E6A" w:rsidRPr="003619FF">
        <w:rPr>
          <w:szCs w:val="24"/>
        </w:rPr>
        <w:t xml:space="preserve"> </w:t>
      </w:r>
      <w:r w:rsidR="008E03B3" w:rsidRPr="003619FF">
        <w:rPr>
          <w:szCs w:val="24"/>
        </w:rPr>
        <w:t>202</w:t>
      </w:r>
      <w:r w:rsidR="003619FF">
        <w:rPr>
          <w:szCs w:val="24"/>
        </w:rPr>
        <w:t>3</w:t>
      </w:r>
      <w:r w:rsidR="008E03B3" w:rsidRPr="003619FF">
        <w:rPr>
          <w:szCs w:val="24"/>
        </w:rPr>
        <w:t xml:space="preserve"> года № </w:t>
      </w:r>
      <w:r w:rsidR="00E25DAE">
        <w:rPr>
          <w:szCs w:val="24"/>
        </w:rPr>
        <w:t>7</w:t>
      </w:r>
    </w:p>
    <w:p w14:paraId="5410A3D8" w14:textId="1DDC9B2E" w:rsidR="006F22D5" w:rsidRPr="00CB4ABA" w:rsidRDefault="006F22D5" w:rsidP="006F22D5">
      <w:pPr>
        <w:rPr>
          <w:b/>
          <w:szCs w:val="24"/>
        </w:rPr>
      </w:pPr>
      <w:r>
        <w:rPr>
          <w:b/>
          <w:noProof/>
          <w:szCs w:val="24"/>
          <w:lang w:eastAsia="ru-RU"/>
        </w:rPr>
        <mc:AlternateContent>
          <mc:Choice Requires="wps">
            <w:drawing>
              <wp:anchor distT="0" distB="0" distL="114300" distR="114300" simplePos="0" relativeHeight="251660288" behindDoc="0" locked="0" layoutInCell="1" allowOverlap="1" wp14:anchorId="45F18CC3" wp14:editId="4756264C">
                <wp:simplePos x="0" y="0"/>
                <wp:positionH relativeFrom="column">
                  <wp:posOffset>-3810</wp:posOffset>
                </wp:positionH>
                <wp:positionV relativeFrom="paragraph">
                  <wp:posOffset>35560</wp:posOffset>
                </wp:positionV>
                <wp:extent cx="2668270" cy="13239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20010" w14:textId="524A3EFC" w:rsidR="00E25DAE" w:rsidRPr="00C373DF" w:rsidRDefault="00E25DAE" w:rsidP="006F22D5">
                            <w:pPr>
                              <w:widowControl w:val="0"/>
                              <w:rPr>
                                <w:b/>
                                <w:szCs w:val="24"/>
                              </w:rPr>
                            </w:pPr>
                            <w:r w:rsidRPr="00E6148E">
                              <w:rPr>
                                <w:szCs w:val="24"/>
                              </w:rPr>
                              <w:t>О внесении изменений в постановление</w:t>
                            </w:r>
                            <w:r>
                              <w:rPr>
                                <w:b/>
                                <w:szCs w:val="24"/>
                              </w:rPr>
                              <w:t xml:space="preserve"> </w:t>
                            </w:r>
                            <w:r>
                              <w:rPr>
                                <w:szCs w:val="24"/>
                              </w:rPr>
                              <w:t>от 21.06.2022 № 143 «О порядке размещения нестационарных торговых объектов»</w:t>
                            </w:r>
                          </w:p>
                          <w:p w14:paraId="6DB93CE0" w14:textId="77777777" w:rsidR="00E25DAE" w:rsidRPr="00AE1672" w:rsidRDefault="00E25DAE" w:rsidP="006F22D5">
                            <w:pPr>
                              <w:widowControl w:val="0"/>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F18CC3" id="_x0000_t202" coordsize="21600,21600" o:spt="202" path="m,l,21600r21600,l21600,xe">
                <v:stroke joinstyle="miter"/>
                <v:path gradientshapeok="t" o:connecttype="rect"/>
              </v:shapetype>
              <v:shape id="Поле 1" o:spid="_x0000_s1026" type="#_x0000_t202" style="position:absolute;left:0;text-align:left;margin-left:-.3pt;margin-top:2.8pt;width:210.1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" filled="f" stroked="f">
                <v:textbox>
                  <w:txbxContent>
                    <w:p w14:paraId="5EB20010" w14:textId="524A3EFC" w:rsidR="00E25DAE" w:rsidRPr="00C373DF" w:rsidRDefault="00E25DAE" w:rsidP="006F22D5">
                      <w:pPr>
                        <w:widowControl w:val="0"/>
                        <w:rPr>
                          <w:b/>
                          <w:szCs w:val="24"/>
                        </w:rPr>
                      </w:pPr>
                      <w:r w:rsidRPr="00E6148E">
                        <w:rPr>
                          <w:szCs w:val="24"/>
                        </w:rPr>
                        <w:t>О внесении изменений в постановление</w:t>
                      </w:r>
                      <w:r>
                        <w:rPr>
                          <w:b/>
                          <w:szCs w:val="24"/>
                        </w:rPr>
                        <w:t xml:space="preserve"> </w:t>
                      </w:r>
                      <w:r>
                        <w:rPr>
                          <w:szCs w:val="24"/>
                        </w:rPr>
                        <w:t>от 21.06.2022 № 143 «О порядке размещения нестационарных торговых объектов»</w:t>
                      </w:r>
                    </w:p>
                    <w:p w14:paraId="6DB93CE0" w14:textId="77777777" w:rsidR="00E25DAE" w:rsidRPr="00AE1672" w:rsidRDefault="00E25DAE" w:rsidP="006F22D5">
                      <w:pPr>
                        <w:widowControl w:val="0"/>
                        <w:rPr>
                          <w:b/>
                          <w:szCs w:val="24"/>
                        </w:rPr>
                      </w:pPr>
                    </w:p>
                  </w:txbxContent>
                </v:textbox>
              </v:shape>
            </w:pict>
          </mc:Fallback>
        </mc:AlternateContent>
      </w:r>
      <w:r w:rsidRPr="00CB4ABA">
        <w:rPr>
          <w:b/>
          <w:szCs w:val="24"/>
        </w:rPr>
        <w:sym w:font="Symbol" w:char="F0E9"/>
      </w:r>
      <w:r w:rsidRPr="00CB4ABA">
        <w:rPr>
          <w:b/>
          <w:szCs w:val="24"/>
        </w:rPr>
        <w:t xml:space="preserve">                                                             </w:t>
      </w:r>
      <w:r>
        <w:rPr>
          <w:b/>
          <w:szCs w:val="24"/>
        </w:rPr>
        <w:t xml:space="preserve">    </w:t>
      </w:r>
      <w:r w:rsidRPr="00CB4ABA">
        <w:rPr>
          <w:b/>
          <w:szCs w:val="24"/>
        </w:rPr>
        <w:t xml:space="preserve">  </w:t>
      </w:r>
      <w:r w:rsidRPr="00CB4ABA">
        <w:rPr>
          <w:b/>
          <w:szCs w:val="24"/>
        </w:rPr>
        <w:sym w:font="Symbol" w:char="F0F9"/>
      </w:r>
    </w:p>
    <w:p w14:paraId="1D6A7D9F" w14:textId="77777777" w:rsidR="006F22D5" w:rsidRPr="00CB4ABA" w:rsidRDefault="006F22D5" w:rsidP="006F22D5">
      <w:pPr>
        <w:rPr>
          <w:szCs w:val="24"/>
        </w:rPr>
      </w:pPr>
    </w:p>
    <w:p w14:paraId="196202AC" w14:textId="77777777" w:rsidR="006F22D5" w:rsidRDefault="006F22D5" w:rsidP="006F22D5">
      <w:pPr>
        <w:widowControl w:val="0"/>
        <w:rPr>
          <w:szCs w:val="24"/>
        </w:rPr>
      </w:pPr>
    </w:p>
    <w:p w14:paraId="0F78D474" w14:textId="77777777" w:rsidR="00E6148E" w:rsidRDefault="00E6148E" w:rsidP="00EF37DC">
      <w:pPr>
        <w:widowControl w:val="0"/>
        <w:spacing w:after="0"/>
        <w:ind w:firstLine="709"/>
        <w:rPr>
          <w:szCs w:val="24"/>
        </w:rPr>
      </w:pPr>
    </w:p>
    <w:p w14:paraId="718628AE" w14:textId="77777777" w:rsidR="00E6148E" w:rsidRDefault="00E6148E" w:rsidP="00EF37DC">
      <w:pPr>
        <w:widowControl w:val="0"/>
        <w:spacing w:after="0"/>
        <w:ind w:firstLine="709"/>
        <w:rPr>
          <w:szCs w:val="24"/>
        </w:rPr>
      </w:pPr>
    </w:p>
    <w:p w14:paraId="0B9BA9E6" w14:textId="77777777" w:rsidR="00E6148E" w:rsidRDefault="00E6148E" w:rsidP="00EF37DC">
      <w:pPr>
        <w:widowControl w:val="0"/>
        <w:spacing w:after="0"/>
        <w:ind w:firstLine="709"/>
        <w:rPr>
          <w:szCs w:val="24"/>
        </w:rPr>
      </w:pPr>
    </w:p>
    <w:p w14:paraId="7DA0F045" w14:textId="3CEF17BF" w:rsidR="006F22D5" w:rsidRPr="00EF37DC" w:rsidRDefault="003619FF" w:rsidP="00EF37DC">
      <w:pPr>
        <w:widowControl w:val="0"/>
        <w:spacing w:after="0"/>
        <w:ind w:firstLine="709"/>
        <w:rPr>
          <w:szCs w:val="24"/>
        </w:rPr>
      </w:pPr>
      <w:r w:rsidRPr="00933021">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w:t>
      </w:r>
      <w:r>
        <w:br/>
      </w:r>
      <w:r w:rsidRPr="00933021">
        <w:t xml:space="preserve">№ 381-ФЗ «Об основах государственного регулирования торговой деятельности </w:t>
      </w:r>
      <w:r>
        <w:br/>
      </w:r>
      <w:r w:rsidRPr="00933021">
        <w:t xml:space="preserve">в Российской Федерации», приказом Комитета по развитию малого, среднего бизнеса </w:t>
      </w:r>
      <w:r>
        <w:br/>
      </w:r>
      <w:r w:rsidRPr="00933021">
        <w:t xml:space="preserve">и потребительского рынка Ленинградской </w:t>
      </w:r>
      <w:r w:rsidRPr="00CA3597">
        <w:t xml:space="preserve">области от 3 октября 2022 года № 25-П </w:t>
      </w:r>
      <w:r>
        <w:br/>
      </w:r>
      <w:r w:rsidRPr="00CA3597">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6F22D5" w:rsidRPr="00EF37DC">
        <w:rPr>
          <w:szCs w:val="24"/>
        </w:rPr>
        <w:t>, Администрация</w:t>
      </w:r>
      <w:r w:rsidR="000F76A3">
        <w:rPr>
          <w:szCs w:val="24"/>
        </w:rPr>
        <w:t xml:space="preserve"> муниципального образования Будогощское городское поселение </w:t>
      </w:r>
      <w:r w:rsidR="006F22D5" w:rsidRPr="00EF37DC">
        <w:rPr>
          <w:szCs w:val="24"/>
        </w:rPr>
        <w:t xml:space="preserve"> Киришского муниципального района</w:t>
      </w:r>
      <w:r w:rsidR="000F76A3">
        <w:rPr>
          <w:szCs w:val="24"/>
        </w:rPr>
        <w:t xml:space="preserve"> Ленинградской области</w:t>
      </w:r>
      <w:r w:rsidR="006F22D5" w:rsidRPr="00EF37DC">
        <w:rPr>
          <w:szCs w:val="24"/>
        </w:rPr>
        <w:t xml:space="preserve"> </w:t>
      </w:r>
      <w:r w:rsidR="006F22D5" w:rsidRPr="00EF37DC">
        <w:rPr>
          <w:b/>
          <w:szCs w:val="24"/>
        </w:rPr>
        <w:t>ПОСТАНОВЛЯЕТ:</w:t>
      </w:r>
    </w:p>
    <w:p w14:paraId="1FECA592" w14:textId="45851C65" w:rsidR="008A2764" w:rsidRPr="008A2764" w:rsidRDefault="009F115E" w:rsidP="008A2764">
      <w:pPr>
        <w:pStyle w:val="a3"/>
        <w:widowControl w:val="0"/>
        <w:numPr>
          <w:ilvl w:val="0"/>
          <w:numId w:val="2"/>
        </w:numPr>
        <w:spacing w:after="0"/>
        <w:rPr>
          <w:szCs w:val="24"/>
        </w:rPr>
      </w:pPr>
      <w:r>
        <w:rPr>
          <w:szCs w:val="24"/>
        </w:rPr>
        <w:t>Внести изм</w:t>
      </w:r>
      <w:r w:rsidR="00FB40A4">
        <w:rPr>
          <w:szCs w:val="24"/>
        </w:rPr>
        <w:t>енения в</w:t>
      </w:r>
      <w:r w:rsidR="008A2764">
        <w:rPr>
          <w:szCs w:val="24"/>
        </w:rPr>
        <w:t xml:space="preserve"> Постановление от 21.06.2022 № 143 «О порядке размещения нестационарных торговых объектов</w:t>
      </w:r>
    </w:p>
    <w:p w14:paraId="222E7477" w14:textId="62279AA0" w:rsidR="006F22D5" w:rsidRPr="008A2764" w:rsidRDefault="006F22D5" w:rsidP="008A2764">
      <w:pPr>
        <w:pStyle w:val="a3"/>
        <w:widowControl w:val="0"/>
        <w:numPr>
          <w:ilvl w:val="0"/>
          <w:numId w:val="2"/>
        </w:numPr>
        <w:spacing w:after="0"/>
        <w:rPr>
          <w:szCs w:val="24"/>
        </w:rPr>
      </w:pPr>
      <w:r w:rsidRPr="008A2764">
        <w:rPr>
          <w:szCs w:val="24"/>
        </w:rPr>
        <w:t xml:space="preserve">Утвердить Положение о порядке размещения нестационарных торговых объектов согласно </w:t>
      </w:r>
      <w:r w:rsidR="008A2764" w:rsidRPr="008A2764">
        <w:rPr>
          <w:szCs w:val="24"/>
        </w:rPr>
        <w:t>приложению,</w:t>
      </w:r>
      <w:r w:rsidRPr="008A2764">
        <w:rPr>
          <w:szCs w:val="24"/>
        </w:rPr>
        <w:t xml:space="preserve"> к настоящему постановлению.</w:t>
      </w:r>
    </w:p>
    <w:p w14:paraId="2CABE07F" w14:textId="77187BE3" w:rsidR="006F22D5" w:rsidRPr="00EF37DC" w:rsidRDefault="003619FF" w:rsidP="00EF37DC">
      <w:pPr>
        <w:widowControl w:val="0"/>
        <w:spacing w:after="0"/>
        <w:ind w:firstLine="709"/>
        <w:rPr>
          <w:szCs w:val="24"/>
        </w:rPr>
      </w:pPr>
      <w:r>
        <w:rPr>
          <w:szCs w:val="24"/>
        </w:rPr>
        <w:t>3</w:t>
      </w:r>
      <w:r w:rsidR="006F22D5" w:rsidRPr="00EF37DC">
        <w:rPr>
          <w:szCs w:val="24"/>
        </w:rPr>
        <w:t>.</w:t>
      </w:r>
      <w:r w:rsidR="006F22D5" w:rsidRPr="00EF37DC">
        <w:rPr>
          <w:szCs w:val="24"/>
        </w:rPr>
        <w:tab/>
      </w:r>
      <w:r w:rsidR="008A2764">
        <w:rPr>
          <w:szCs w:val="24"/>
        </w:rPr>
        <w:t>О</w:t>
      </w:r>
      <w:r w:rsidR="006F22D5" w:rsidRPr="00EF37DC">
        <w:rPr>
          <w:szCs w:val="24"/>
        </w:rPr>
        <w:t>публиковать настоя</w:t>
      </w:r>
      <w:r w:rsidR="00C9069B">
        <w:rPr>
          <w:szCs w:val="24"/>
        </w:rPr>
        <w:t>щее постановление в газете</w:t>
      </w:r>
      <w:r w:rsidR="006F22D5" w:rsidRPr="00EF37DC">
        <w:rPr>
          <w:szCs w:val="24"/>
        </w:rPr>
        <w:t xml:space="preserve"> «</w:t>
      </w:r>
      <w:r w:rsidR="00C9069B">
        <w:rPr>
          <w:szCs w:val="24"/>
        </w:rPr>
        <w:t>Будогощский вестник</w:t>
      </w:r>
      <w:r w:rsidR="006F22D5" w:rsidRPr="00EF37DC">
        <w:rPr>
          <w:szCs w:val="24"/>
        </w:rPr>
        <w:t>» и разместить на официальном сайте администрации</w:t>
      </w:r>
      <w:r w:rsidR="00C9069B">
        <w:rPr>
          <w:szCs w:val="24"/>
        </w:rPr>
        <w:t>.</w:t>
      </w:r>
      <w:r w:rsidR="006F22D5" w:rsidRPr="00EF37DC">
        <w:rPr>
          <w:szCs w:val="24"/>
        </w:rPr>
        <w:t xml:space="preserve"> </w:t>
      </w:r>
    </w:p>
    <w:p w14:paraId="58D0250D" w14:textId="75BD54BD" w:rsidR="006F22D5" w:rsidRPr="00EF37DC" w:rsidRDefault="003619FF" w:rsidP="00EF37DC">
      <w:pPr>
        <w:widowControl w:val="0"/>
        <w:spacing w:after="0"/>
        <w:ind w:firstLine="709"/>
        <w:rPr>
          <w:szCs w:val="24"/>
        </w:rPr>
      </w:pPr>
      <w:r>
        <w:rPr>
          <w:szCs w:val="24"/>
        </w:rPr>
        <w:t>4</w:t>
      </w:r>
      <w:r w:rsidR="006F22D5" w:rsidRPr="00EF37DC">
        <w:rPr>
          <w:szCs w:val="24"/>
        </w:rPr>
        <w:t>.</w:t>
      </w:r>
      <w:r w:rsidR="006F22D5" w:rsidRPr="00EF37DC">
        <w:rPr>
          <w:szCs w:val="24"/>
        </w:rPr>
        <w:tab/>
        <w:t>Контроль за исполнением настоящего постановления возложить на заместителя главы администрации</w:t>
      </w:r>
      <w:r w:rsidR="00C9069B">
        <w:rPr>
          <w:szCs w:val="24"/>
        </w:rPr>
        <w:t>.</w:t>
      </w:r>
      <w:r w:rsidR="006F22D5" w:rsidRPr="00EF37DC">
        <w:rPr>
          <w:szCs w:val="24"/>
        </w:rPr>
        <w:t xml:space="preserve"> </w:t>
      </w:r>
    </w:p>
    <w:p w14:paraId="442A5769" w14:textId="15E72B9D" w:rsidR="006F22D5" w:rsidRDefault="008A2764" w:rsidP="00EF37DC">
      <w:pPr>
        <w:widowControl w:val="0"/>
        <w:spacing w:after="0"/>
        <w:ind w:firstLine="709"/>
        <w:rPr>
          <w:szCs w:val="24"/>
        </w:rPr>
      </w:pPr>
      <w:r>
        <w:rPr>
          <w:szCs w:val="24"/>
        </w:rPr>
        <w:t>6</w:t>
      </w:r>
      <w:r w:rsidR="006F22D5" w:rsidRPr="00EF37DC">
        <w:rPr>
          <w:szCs w:val="24"/>
        </w:rPr>
        <w:t>.</w:t>
      </w:r>
      <w:r w:rsidR="006F22D5" w:rsidRPr="00EF37DC">
        <w:rPr>
          <w:szCs w:val="24"/>
        </w:rPr>
        <w:tab/>
        <w:t xml:space="preserve">Настоящее постановление вступает в силу </w:t>
      </w:r>
      <w:r w:rsidR="00C9069B">
        <w:rPr>
          <w:szCs w:val="24"/>
        </w:rPr>
        <w:t>после</w:t>
      </w:r>
      <w:r w:rsidR="006F22D5" w:rsidRPr="00EF37DC">
        <w:rPr>
          <w:szCs w:val="24"/>
        </w:rPr>
        <w:t xml:space="preserve"> его официального опубликования.</w:t>
      </w:r>
    </w:p>
    <w:p w14:paraId="6B39F284" w14:textId="36BE4272" w:rsidR="00EF37DC" w:rsidRDefault="00EF37DC" w:rsidP="00EF37DC">
      <w:pPr>
        <w:widowControl w:val="0"/>
        <w:spacing w:after="0"/>
        <w:ind w:firstLine="709"/>
        <w:rPr>
          <w:szCs w:val="24"/>
        </w:rPr>
      </w:pPr>
    </w:p>
    <w:p w14:paraId="3C07D7CC" w14:textId="64251D9A" w:rsidR="008A2764" w:rsidRDefault="008A2764" w:rsidP="00EF37DC">
      <w:pPr>
        <w:widowControl w:val="0"/>
        <w:spacing w:after="0"/>
        <w:ind w:firstLine="709"/>
        <w:rPr>
          <w:szCs w:val="24"/>
        </w:rPr>
      </w:pPr>
    </w:p>
    <w:p w14:paraId="7EED91FB" w14:textId="77777777" w:rsidR="008A2764" w:rsidRPr="00EF37DC" w:rsidRDefault="008A2764" w:rsidP="00EF37DC">
      <w:pPr>
        <w:widowControl w:val="0"/>
        <w:spacing w:after="0"/>
        <w:ind w:firstLine="709"/>
        <w:rPr>
          <w:szCs w:val="24"/>
        </w:rPr>
      </w:pPr>
    </w:p>
    <w:p w14:paraId="3B53B121" w14:textId="35F1F851" w:rsidR="00C9069B" w:rsidRPr="00EF37DC" w:rsidRDefault="006F22D5" w:rsidP="00EF37DC">
      <w:pPr>
        <w:widowControl w:val="0"/>
        <w:spacing w:after="0"/>
        <w:rPr>
          <w:szCs w:val="24"/>
        </w:rPr>
      </w:pPr>
      <w:r w:rsidRPr="00EF37DC">
        <w:rPr>
          <w:szCs w:val="24"/>
        </w:rPr>
        <w:t xml:space="preserve">Глава администрации                                                                                                  </w:t>
      </w:r>
      <w:r w:rsidR="00C9069B">
        <w:rPr>
          <w:szCs w:val="24"/>
        </w:rPr>
        <w:t>И.Е. Резинкин</w:t>
      </w:r>
    </w:p>
    <w:p w14:paraId="1843F321" w14:textId="77777777" w:rsidR="00401E6A" w:rsidRDefault="00401E6A" w:rsidP="00EF37DC">
      <w:pPr>
        <w:widowControl w:val="0"/>
        <w:spacing w:after="0"/>
        <w:ind w:firstLine="709"/>
        <w:jc w:val="right"/>
        <w:rPr>
          <w:szCs w:val="20"/>
        </w:rPr>
      </w:pPr>
    </w:p>
    <w:p w14:paraId="01D2EBCB" w14:textId="77777777" w:rsidR="00401E6A" w:rsidRDefault="00401E6A" w:rsidP="00EF37DC">
      <w:pPr>
        <w:widowControl w:val="0"/>
        <w:spacing w:after="0"/>
        <w:ind w:firstLine="709"/>
        <w:jc w:val="right"/>
        <w:rPr>
          <w:szCs w:val="20"/>
        </w:rPr>
      </w:pPr>
    </w:p>
    <w:p w14:paraId="13AC8412" w14:textId="77777777" w:rsidR="00401E6A" w:rsidRDefault="00401E6A" w:rsidP="00EF37DC">
      <w:pPr>
        <w:widowControl w:val="0"/>
        <w:spacing w:after="0"/>
        <w:ind w:firstLine="709"/>
        <w:jc w:val="right"/>
        <w:rPr>
          <w:szCs w:val="20"/>
        </w:rPr>
      </w:pPr>
    </w:p>
    <w:p w14:paraId="34D622D4" w14:textId="2D65A53B" w:rsidR="00401E6A" w:rsidRDefault="00401E6A" w:rsidP="003619FF">
      <w:pPr>
        <w:widowControl w:val="0"/>
        <w:spacing w:after="0"/>
        <w:rPr>
          <w:szCs w:val="20"/>
        </w:rPr>
      </w:pPr>
    </w:p>
    <w:p w14:paraId="52E5D18B" w14:textId="77777777" w:rsidR="003619FF" w:rsidRDefault="003619FF" w:rsidP="00EF37DC">
      <w:pPr>
        <w:widowControl w:val="0"/>
        <w:spacing w:after="0"/>
        <w:ind w:firstLine="709"/>
        <w:jc w:val="right"/>
        <w:rPr>
          <w:szCs w:val="20"/>
        </w:rPr>
      </w:pPr>
    </w:p>
    <w:p w14:paraId="61291B40" w14:textId="77777777" w:rsidR="003619FF" w:rsidRDefault="003619FF" w:rsidP="00EF37DC">
      <w:pPr>
        <w:widowControl w:val="0"/>
        <w:spacing w:after="0"/>
        <w:ind w:firstLine="709"/>
        <w:jc w:val="right"/>
        <w:rPr>
          <w:szCs w:val="20"/>
        </w:rPr>
      </w:pPr>
    </w:p>
    <w:p w14:paraId="5C989D75" w14:textId="4EA66979" w:rsidR="00EF37DC" w:rsidRPr="00157516" w:rsidRDefault="00EF37DC" w:rsidP="00EF37DC">
      <w:pPr>
        <w:widowControl w:val="0"/>
        <w:spacing w:after="0"/>
        <w:ind w:firstLine="709"/>
        <w:jc w:val="right"/>
        <w:rPr>
          <w:szCs w:val="20"/>
        </w:rPr>
      </w:pPr>
      <w:r w:rsidRPr="00157516">
        <w:rPr>
          <w:szCs w:val="20"/>
        </w:rPr>
        <w:t>УТВЕРЖДЕНО</w:t>
      </w:r>
    </w:p>
    <w:p w14:paraId="65DD78D4" w14:textId="77777777" w:rsidR="00EF37DC" w:rsidRPr="00157516" w:rsidRDefault="00EF37DC" w:rsidP="00EF37DC">
      <w:pPr>
        <w:widowControl w:val="0"/>
        <w:spacing w:after="0"/>
        <w:ind w:firstLine="709"/>
        <w:jc w:val="right"/>
        <w:rPr>
          <w:szCs w:val="20"/>
        </w:rPr>
      </w:pPr>
      <w:r>
        <w:rPr>
          <w:szCs w:val="20"/>
        </w:rPr>
        <w:t xml:space="preserve">                                                                                 </w:t>
      </w:r>
      <w:r w:rsidRPr="00157516">
        <w:rPr>
          <w:szCs w:val="20"/>
        </w:rPr>
        <w:t>постановлением администрации</w:t>
      </w:r>
    </w:p>
    <w:p w14:paraId="7C71495C" w14:textId="77777777" w:rsidR="00EF37DC" w:rsidRDefault="00EF37DC" w:rsidP="00EF37DC">
      <w:pPr>
        <w:widowControl w:val="0"/>
        <w:spacing w:after="0"/>
        <w:ind w:firstLine="709"/>
        <w:jc w:val="right"/>
        <w:rPr>
          <w:szCs w:val="20"/>
        </w:rPr>
      </w:pPr>
      <w:r>
        <w:rPr>
          <w:szCs w:val="20"/>
        </w:rPr>
        <w:lastRenderedPageBreak/>
        <w:t xml:space="preserve">                                                                            </w:t>
      </w:r>
      <w:r w:rsidRPr="00157516">
        <w:rPr>
          <w:szCs w:val="20"/>
        </w:rPr>
        <w:t>муниципального образования</w:t>
      </w:r>
    </w:p>
    <w:p w14:paraId="14BF08AF" w14:textId="7FBCDA84" w:rsidR="00C9069B" w:rsidRPr="00157516" w:rsidRDefault="00C9069B" w:rsidP="00EF37DC">
      <w:pPr>
        <w:widowControl w:val="0"/>
        <w:spacing w:after="0"/>
        <w:ind w:firstLine="709"/>
        <w:jc w:val="right"/>
        <w:rPr>
          <w:szCs w:val="20"/>
        </w:rPr>
      </w:pPr>
      <w:r>
        <w:rPr>
          <w:szCs w:val="20"/>
        </w:rPr>
        <w:t>Будогощское городское поселение</w:t>
      </w:r>
    </w:p>
    <w:p w14:paraId="2118414A" w14:textId="3DAB202A" w:rsidR="00EF37DC" w:rsidRPr="00157516" w:rsidRDefault="00EF37DC" w:rsidP="00EF37DC">
      <w:pPr>
        <w:widowControl w:val="0"/>
        <w:spacing w:after="0"/>
        <w:ind w:firstLine="709"/>
        <w:jc w:val="right"/>
        <w:rPr>
          <w:szCs w:val="20"/>
        </w:rPr>
      </w:pPr>
      <w:r>
        <w:rPr>
          <w:szCs w:val="20"/>
        </w:rPr>
        <w:t xml:space="preserve">                                                                                      </w:t>
      </w:r>
      <w:r w:rsidRPr="00157516">
        <w:rPr>
          <w:szCs w:val="20"/>
        </w:rPr>
        <w:t>Киришск</w:t>
      </w:r>
      <w:r w:rsidR="00C9069B">
        <w:rPr>
          <w:szCs w:val="20"/>
        </w:rPr>
        <w:t>ого</w:t>
      </w:r>
      <w:r w:rsidRPr="00157516">
        <w:rPr>
          <w:szCs w:val="20"/>
        </w:rPr>
        <w:t xml:space="preserve"> муниципальн</w:t>
      </w:r>
      <w:r w:rsidR="00C9069B">
        <w:rPr>
          <w:szCs w:val="20"/>
        </w:rPr>
        <w:t>ого</w:t>
      </w:r>
      <w:r w:rsidRPr="00157516">
        <w:rPr>
          <w:szCs w:val="20"/>
        </w:rPr>
        <w:t xml:space="preserve"> район</w:t>
      </w:r>
      <w:r w:rsidR="00C9069B">
        <w:rPr>
          <w:szCs w:val="20"/>
        </w:rPr>
        <w:t>а</w:t>
      </w:r>
    </w:p>
    <w:p w14:paraId="3A8D78E4" w14:textId="3840DC12" w:rsidR="00EF37DC" w:rsidRDefault="00EF37DC" w:rsidP="00EF37DC">
      <w:pPr>
        <w:widowControl w:val="0"/>
        <w:spacing w:after="0"/>
        <w:ind w:firstLine="709"/>
        <w:jc w:val="right"/>
        <w:rPr>
          <w:szCs w:val="20"/>
        </w:rPr>
      </w:pPr>
      <w:r>
        <w:rPr>
          <w:szCs w:val="20"/>
        </w:rPr>
        <w:t xml:space="preserve">                                                                 </w:t>
      </w:r>
      <w:r w:rsidRPr="00157516">
        <w:rPr>
          <w:szCs w:val="20"/>
        </w:rPr>
        <w:t>Ленинградской области</w:t>
      </w:r>
    </w:p>
    <w:p w14:paraId="2B476187" w14:textId="1B1D7895" w:rsidR="003619FF" w:rsidRDefault="00A7273F" w:rsidP="00EF37DC">
      <w:pPr>
        <w:widowControl w:val="0"/>
        <w:spacing w:after="0"/>
        <w:ind w:firstLine="709"/>
        <w:jc w:val="right"/>
        <w:rPr>
          <w:szCs w:val="20"/>
        </w:rPr>
      </w:pPr>
      <w:r>
        <w:rPr>
          <w:szCs w:val="20"/>
        </w:rPr>
        <w:t xml:space="preserve">От </w:t>
      </w:r>
      <w:r w:rsidR="006C18BB">
        <w:rPr>
          <w:szCs w:val="20"/>
        </w:rPr>
        <w:t>17.01.2023</w:t>
      </w:r>
      <w:r>
        <w:rPr>
          <w:szCs w:val="20"/>
        </w:rPr>
        <w:t xml:space="preserve"> </w:t>
      </w:r>
      <w:r w:rsidR="003619FF">
        <w:rPr>
          <w:szCs w:val="20"/>
        </w:rPr>
        <w:t>№</w:t>
      </w:r>
      <w:r w:rsidR="006C18BB">
        <w:rPr>
          <w:szCs w:val="20"/>
        </w:rPr>
        <w:t xml:space="preserve"> 7</w:t>
      </w:r>
    </w:p>
    <w:p w14:paraId="4B63643E" w14:textId="77777777" w:rsidR="00EF37DC" w:rsidRDefault="00EF37DC" w:rsidP="00EF37DC">
      <w:pPr>
        <w:widowControl w:val="0"/>
        <w:spacing w:after="0"/>
        <w:rPr>
          <w:rFonts w:eastAsia="Times New Roman" w:cs="Times New Roman"/>
          <w:b/>
          <w:szCs w:val="24"/>
        </w:rPr>
      </w:pPr>
    </w:p>
    <w:p w14:paraId="3F0985DA" w14:textId="77777777" w:rsidR="00EF37DC" w:rsidRDefault="00EF37DC" w:rsidP="00EF37DC">
      <w:pPr>
        <w:widowControl w:val="0"/>
        <w:spacing w:after="0"/>
        <w:rPr>
          <w:rFonts w:eastAsia="Times New Roman" w:cs="Times New Roman"/>
          <w:b/>
          <w:szCs w:val="24"/>
        </w:rPr>
      </w:pPr>
    </w:p>
    <w:p w14:paraId="6B60C22D" w14:textId="77777777" w:rsidR="00EF37DC" w:rsidRPr="00157516" w:rsidRDefault="00EF37DC" w:rsidP="00EF37DC">
      <w:pPr>
        <w:widowControl w:val="0"/>
        <w:spacing w:after="0"/>
        <w:jc w:val="center"/>
        <w:rPr>
          <w:rFonts w:eastAsia="Times New Roman" w:cs="Times New Roman"/>
          <w:b/>
          <w:szCs w:val="24"/>
        </w:rPr>
      </w:pPr>
      <w:r w:rsidRPr="00157516">
        <w:rPr>
          <w:rFonts w:eastAsia="Times New Roman" w:cs="Times New Roman"/>
          <w:b/>
          <w:szCs w:val="24"/>
        </w:rPr>
        <w:t>ПОЛОЖЕНИЕ</w:t>
      </w:r>
      <w:r w:rsidRPr="00157516">
        <w:rPr>
          <w:rFonts w:eastAsia="Times New Roman" w:cs="Times New Roman"/>
          <w:b/>
          <w:szCs w:val="24"/>
        </w:rPr>
        <w:br/>
        <w:t>о порядке размещения нестационарных торговых объектов</w:t>
      </w:r>
    </w:p>
    <w:p w14:paraId="7A062B36" w14:textId="77777777" w:rsidR="00EF37DC" w:rsidRPr="00157516" w:rsidRDefault="00EF37DC" w:rsidP="00EF37DC">
      <w:pPr>
        <w:widowControl w:val="0"/>
        <w:spacing w:after="0"/>
        <w:ind w:firstLine="709"/>
        <w:rPr>
          <w:rFonts w:eastAsia="Times New Roman" w:cs="Times New Roman"/>
          <w:b/>
          <w:szCs w:val="24"/>
        </w:rPr>
      </w:pPr>
    </w:p>
    <w:p w14:paraId="59B4A1FD" w14:textId="77777777" w:rsidR="00EF37DC" w:rsidRPr="00157516" w:rsidRDefault="00EF37DC" w:rsidP="00EF37DC">
      <w:pPr>
        <w:widowControl w:val="0"/>
        <w:spacing w:after="0"/>
        <w:jc w:val="center"/>
        <w:rPr>
          <w:rFonts w:eastAsia="Times New Roman" w:cs="Times New Roman"/>
          <w:szCs w:val="24"/>
        </w:rPr>
      </w:pPr>
      <w:r w:rsidRPr="00157516">
        <w:rPr>
          <w:rFonts w:eastAsia="Times New Roman" w:cs="Times New Roman"/>
          <w:b/>
          <w:szCs w:val="24"/>
        </w:rPr>
        <w:t>1. Общие положения</w:t>
      </w:r>
    </w:p>
    <w:p w14:paraId="73A5FB1B" w14:textId="5421DA24" w:rsidR="003619FF" w:rsidRPr="003619FF" w:rsidRDefault="003619FF" w:rsidP="003619FF">
      <w:r w:rsidRPr="003619FF">
        <w:t>1.1.</w:t>
      </w:r>
      <w:r w:rsidRPr="003619FF">
        <w:tab/>
        <w:t xml:space="preserve">Настоящее Положение разработано в соответствии с Гражданским кодексом Российской Федерации, Градостроительным кодексом Российской Федерации от 29.12.2004 № 190-ФЗ, Земельным кодексом Российской Федерации, Федеральным законом от 6 октября 2003 года № 131-ФЗ «Об общих принципах организации местного самоуправления </w:t>
      </w:r>
      <w:r w:rsidRPr="003619FF">
        <w:br/>
        <w:t xml:space="preserve">в Российской Федерации», Федеральным законом от 28 декабря 2009 года № 381-ФЗ </w:t>
      </w:r>
      <w:r w:rsidRPr="003619FF">
        <w:br/>
        <w:t xml:space="preserve">«Об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w:t>
      </w:r>
      <w:r w:rsidRPr="003619FF">
        <w:br/>
        <w:t xml:space="preserve">на земельных участках, в зданиях, строениях и сооружениях, находящихся </w:t>
      </w:r>
      <w:r w:rsidRPr="003619FF">
        <w:br/>
        <w:t xml:space="preserve">в государственной собственности, в схему размещения нестационарных торговых объектов», приказом Комитета по развитию малого, среднего бизнеса и потребительского рынка Ленинградской области от 3 октября 2022 года № 25-П «О порядке разработки </w:t>
      </w:r>
      <w:r w:rsidRPr="003619FF">
        <w:br/>
        <w:t xml:space="preserve">и утверждения схем размещения нестационарных торговых объектов на территории муниципальных образований Ленинградской области» (далее – Порядок комитета), в целях упорядочения размещения и функционирования нестационарных торговых объектов </w:t>
      </w:r>
      <w:r w:rsidRPr="003619FF">
        <w:br/>
        <w:t xml:space="preserve">на территории </w:t>
      </w:r>
      <w:r>
        <w:t xml:space="preserve">Будогощского городского поселения </w:t>
      </w:r>
      <w:r w:rsidRPr="003619FF">
        <w:t xml:space="preserve">Киришского муниципального района Ленинградской области, создания условий для улучшения организации и качества торгового обслуживания населения </w:t>
      </w:r>
      <w:r>
        <w:t xml:space="preserve">Будогощского городского поселения </w:t>
      </w:r>
      <w:r w:rsidRPr="003619FF">
        <w:t>Киришского муниципального района Ленинградской области, улучшения эстетического облика городской среды.</w:t>
      </w:r>
    </w:p>
    <w:p w14:paraId="419F2030" w14:textId="6ED35CEA" w:rsidR="003619FF" w:rsidRPr="003619FF" w:rsidRDefault="003619FF" w:rsidP="003619FF">
      <w:r w:rsidRPr="003619FF">
        <w:t>1.2.</w:t>
      </w:r>
      <w:r w:rsidRPr="003619FF">
        <w:tab/>
        <w:t xml:space="preserve">Настоящее Положение определяет порядок размещения нестационарных торговых объектов на землях и земельных участках, находящихся в собственности муниципального образования </w:t>
      </w:r>
      <w:r>
        <w:t>Будогощское городское поселение</w:t>
      </w:r>
      <w:r w:rsidRPr="003619FF">
        <w:t xml:space="preserve"> Киришского муниципальног</w:t>
      </w:r>
      <w:r>
        <w:t>о района Ленинградской области</w:t>
      </w:r>
      <w:r w:rsidRPr="003619FF">
        <w:t xml:space="preserve">, а также на землях и земельных участках на территории </w:t>
      </w:r>
      <w:r>
        <w:t>Будогощского городского поселения</w:t>
      </w:r>
      <w:r w:rsidRPr="003619FF">
        <w:t xml:space="preserve"> Киришского муниципального района Ленинградской области, государственная собственность на которые не разграничена.</w:t>
      </w:r>
    </w:p>
    <w:p w14:paraId="10A2A223" w14:textId="77777777" w:rsidR="003619FF" w:rsidRPr="003619FF" w:rsidRDefault="003619FF" w:rsidP="003619FF">
      <w:pPr>
        <w:rPr>
          <w:highlight w:val="lightGray"/>
        </w:rPr>
      </w:pPr>
      <w:r w:rsidRPr="003619FF">
        <w:t>1.3.</w:t>
      </w:r>
      <w:r w:rsidRPr="003619FF">
        <w:tab/>
        <w:t xml:space="preserve">Требования, предусмотренные настоящим Положением, не распространяются </w:t>
      </w:r>
      <w:r w:rsidRPr="003619FF">
        <w:br/>
        <w:t xml:space="preserve">на отношения, связанные с размещением нестационарных торговых объектов при проведении ярмарочных, праздничных и иных массовых мероприятий, имеющих краткосрочный характер. Требования, предусмотренные настоящим Положением, также </w:t>
      </w:r>
      <w:r w:rsidRPr="003619FF">
        <w:br/>
        <w:t>не распространяются на отношения, связанные с размещением автомагазинов (торговых автофургонов, автолавок), автоцистерн.</w:t>
      </w:r>
    </w:p>
    <w:p w14:paraId="4A32E43E" w14:textId="77777777" w:rsidR="003619FF" w:rsidRPr="003619FF" w:rsidRDefault="003619FF" w:rsidP="003619FF">
      <w:r w:rsidRPr="003619FF">
        <w:t xml:space="preserve">Порядок размещения и использования нестационарных торговых объектов </w:t>
      </w:r>
      <w:r w:rsidRPr="003619FF">
        <w:br/>
        <w:t>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1D6AFBF6" w14:textId="62311E79" w:rsidR="003619FF" w:rsidRPr="003619FF" w:rsidRDefault="003619FF" w:rsidP="003619FF">
      <w:r w:rsidRPr="003619FF">
        <w:lastRenderedPageBreak/>
        <w:t>1.4.</w:t>
      </w:r>
      <w:r w:rsidRPr="003619FF">
        <w:tab/>
        <w:t xml:space="preserve">Схемы размещения нестационарных торговых объектов на территории соответствующего муниципального образования (городского или сельского поселения, входящего в состав </w:t>
      </w:r>
      <w:r>
        <w:t xml:space="preserve">Будогощского городского поселения </w:t>
      </w:r>
      <w:r w:rsidRPr="003619FF">
        <w:t>Киришского муниципального района Ленинградской области) (далее – Схема) разрабатываются в целях обеспечения:</w:t>
      </w:r>
    </w:p>
    <w:p w14:paraId="2C50D340" w14:textId="7F364927" w:rsidR="003619FF" w:rsidRPr="003619FF" w:rsidRDefault="003619FF" w:rsidP="003619FF">
      <w:r w:rsidRPr="003619FF">
        <w:t xml:space="preserve">1) единства требований к организации торговой деятельности при размещении нестационарных торговых объектов на территории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33C511A5" w14:textId="77777777" w:rsidR="003619FF" w:rsidRPr="003619FF" w:rsidRDefault="003619FF" w:rsidP="003619FF">
      <w:r w:rsidRPr="003619FF">
        <w:t>2) соблюдения прав и законных интересов лиц, осуществляющих торговую деятельность в нестационарных торговых объектах;</w:t>
      </w:r>
    </w:p>
    <w:p w14:paraId="2A42C727" w14:textId="24E69AD5" w:rsidR="003619FF" w:rsidRPr="003619FF" w:rsidRDefault="003619FF" w:rsidP="003619FF">
      <w:r w:rsidRPr="003619FF">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5EDEDF55" w14:textId="77777777" w:rsidR="003619FF" w:rsidRPr="003619FF" w:rsidRDefault="003619FF" w:rsidP="003619FF">
      <w:r w:rsidRPr="003619FF">
        <w:t>4) формирования торговой инфраструктуры с учетом типов и специальностей нестационарных торговых объектов;</w:t>
      </w:r>
    </w:p>
    <w:p w14:paraId="272ABA9D" w14:textId="77777777" w:rsidR="003619FF" w:rsidRPr="003619FF" w:rsidRDefault="003619FF" w:rsidP="003619FF">
      <w:r w:rsidRPr="003619FF">
        <w:t>5) повышения доступности товаров для населения;</w:t>
      </w:r>
    </w:p>
    <w:p w14:paraId="2D45E0BE" w14:textId="77777777" w:rsidR="003619FF" w:rsidRPr="003619FF" w:rsidRDefault="003619FF" w:rsidP="003619FF">
      <w:r w:rsidRPr="003619FF">
        <w:t>6) устойчивого развития территорий и достижения нормативов минимальной обеспеченности населения площадью торговых объектов.</w:t>
      </w:r>
    </w:p>
    <w:p w14:paraId="6CCBAC57" w14:textId="77777777" w:rsidR="003619FF" w:rsidRPr="003619FF" w:rsidRDefault="003619FF" w:rsidP="003619FF">
      <w:r w:rsidRPr="003619FF">
        <w:t>1.5.</w:t>
      </w:r>
      <w:r w:rsidRPr="003619FF">
        <w:tab/>
        <w:t>Размещение нестационарных торговых объектов осуществляется с учетом:</w:t>
      </w:r>
    </w:p>
    <w:p w14:paraId="5C9F8535" w14:textId="1B2177FE" w:rsidR="003619FF" w:rsidRPr="003619FF" w:rsidRDefault="003619FF" w:rsidP="003619FF">
      <w:bookmarkStart w:id="1" w:name="sub_1012"/>
      <w:r w:rsidRPr="003619FF">
        <w:t>1)</w:t>
      </w:r>
      <w:r w:rsidRPr="003619FF">
        <w:tab/>
        <w:t>нормативов минимальной обеспеченности населения муниципальн</w:t>
      </w:r>
      <w:r w:rsidR="00C37D25">
        <w:t>ого</w:t>
      </w:r>
      <w:r w:rsidRPr="003619FF">
        <w:t xml:space="preserve"> образовани</w:t>
      </w:r>
      <w:r w:rsidR="00C37D25">
        <w:t>я Будогощское городское поселение</w:t>
      </w:r>
      <w:r w:rsidRPr="003619FF">
        <w:t xml:space="preserve"> Киришского муниципального района Ленинградской области (далее – муниципальное образование)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14:paraId="6EC628FA" w14:textId="77777777" w:rsidR="003619FF" w:rsidRPr="003619FF" w:rsidRDefault="003619FF" w:rsidP="003619FF">
      <w:bookmarkStart w:id="2" w:name="sub_1013"/>
      <w:bookmarkEnd w:id="1"/>
      <w:r w:rsidRPr="003619FF">
        <w:t>2)</w:t>
      </w:r>
      <w:r w:rsidRPr="003619FF">
        <w:tab/>
        <w:t>особенностей развития торговой деятельности муниципальных образований;</w:t>
      </w:r>
    </w:p>
    <w:p w14:paraId="431F0026" w14:textId="77777777" w:rsidR="003619FF" w:rsidRPr="003619FF" w:rsidRDefault="003619FF" w:rsidP="003619FF">
      <w:bookmarkStart w:id="3" w:name="sub_1014"/>
      <w:bookmarkEnd w:id="2"/>
      <w:r w:rsidRPr="003619FF">
        <w:t>3)</w:t>
      </w:r>
      <w:r w:rsidRPr="003619FF">
        <w:tab/>
        <w:t>необходимости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14:paraId="17557910" w14:textId="77777777" w:rsidR="003619FF" w:rsidRPr="003619FF" w:rsidRDefault="003619FF" w:rsidP="003619FF">
      <w:bookmarkStart w:id="4" w:name="sub_1015"/>
      <w:bookmarkEnd w:id="3"/>
      <w:r w:rsidRPr="003619FF">
        <w:t>4)</w:t>
      </w:r>
      <w:r w:rsidRPr="003619FF">
        <w:tab/>
        <w:t>обеспечения беспрепятственного развития улично-дорожной сети;</w:t>
      </w:r>
    </w:p>
    <w:p w14:paraId="45122AB0" w14:textId="77777777" w:rsidR="003619FF" w:rsidRPr="003619FF" w:rsidRDefault="003619FF" w:rsidP="003619FF">
      <w:bookmarkStart w:id="5" w:name="sub_1016"/>
      <w:bookmarkEnd w:id="4"/>
      <w:r w:rsidRPr="003619FF">
        <w:t>5)</w:t>
      </w:r>
      <w:r w:rsidRPr="003619FF">
        <w:tab/>
        <w:t>обеспечения беспрепятственного движения транспорта и пешеходов;</w:t>
      </w:r>
    </w:p>
    <w:p w14:paraId="64FC6D8A" w14:textId="77777777" w:rsidR="003619FF" w:rsidRPr="003619FF" w:rsidRDefault="003619FF" w:rsidP="003619FF">
      <w:bookmarkStart w:id="6" w:name="sub_1017"/>
      <w:bookmarkEnd w:id="5"/>
      <w:r w:rsidRPr="003619FF">
        <w:t>6)</w:t>
      </w:r>
      <w:r w:rsidRPr="003619FF">
        <w:tab/>
        <w:t>специализации нестационарного торгового объекта;</w:t>
      </w:r>
    </w:p>
    <w:p w14:paraId="43032B89" w14:textId="77777777" w:rsidR="003619FF" w:rsidRPr="003619FF" w:rsidRDefault="003619FF" w:rsidP="003619FF">
      <w:bookmarkStart w:id="7" w:name="sub_1018"/>
      <w:bookmarkEnd w:id="6"/>
      <w:r w:rsidRPr="003619FF">
        <w:t>7)</w:t>
      </w:r>
      <w:r w:rsidRPr="003619FF">
        <w:tab/>
        <w:t xml:space="preserve">обеспечения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w:t>
      </w:r>
      <w:r w:rsidRPr="003619FF">
        <w:lastRenderedPageBreak/>
        <w:t>безопасности, установленным постановлением Правительства Российской Федерации</w:t>
      </w:r>
      <w:r w:rsidRPr="003619FF">
        <w:br/>
        <w:t>от 16 сентября 2020 года № 1479 «Об утверждении Правил противопожарного режима</w:t>
      </w:r>
      <w:r w:rsidRPr="003619FF">
        <w:br/>
        <w:t>в Российской Федерации»;</w:t>
      </w:r>
    </w:p>
    <w:p w14:paraId="6BAA0FE4" w14:textId="77777777" w:rsidR="003619FF" w:rsidRPr="003619FF" w:rsidRDefault="003619FF" w:rsidP="003619FF">
      <w:bookmarkStart w:id="8" w:name="sub_1019"/>
      <w:bookmarkEnd w:id="7"/>
      <w:r w:rsidRPr="003619FF">
        <w:t>8)</w:t>
      </w:r>
      <w:r w:rsidRPr="003619FF">
        <w:tab/>
        <w:t>необходимости обеспечения благоустройства и оборудования мест размещения нестационарных торговых объектов, в том числе:</w:t>
      </w:r>
      <w:bookmarkEnd w:id="8"/>
    </w:p>
    <w:p w14:paraId="763097F5" w14:textId="77777777" w:rsidR="003619FF" w:rsidRPr="003619FF" w:rsidRDefault="003619FF" w:rsidP="003619FF">
      <w:r w:rsidRPr="003619FF">
        <w:t>-</w:t>
      </w:r>
      <w:r w:rsidRPr="003619FF">
        <w:tab/>
        <w:t>внешний вид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14:paraId="41429534" w14:textId="77777777" w:rsidR="003619FF" w:rsidRPr="003619FF" w:rsidRDefault="003619FF" w:rsidP="003619FF">
      <w:r w:rsidRPr="003619FF">
        <w:t>-</w:t>
      </w:r>
      <w:r w:rsidRPr="003619FF">
        <w:tab/>
        <w:t>благоустройство площадки для размещения нестационарного торгового объекта и прилегающей территории;</w:t>
      </w:r>
    </w:p>
    <w:p w14:paraId="3262C7D4" w14:textId="77777777" w:rsidR="003619FF" w:rsidRPr="003619FF" w:rsidRDefault="003619FF" w:rsidP="003619FF">
      <w:r w:rsidRPr="003619FF">
        <w:t>-</w:t>
      </w:r>
      <w:r w:rsidRPr="003619FF">
        <w:tab/>
        <w:t>возможность подключения нестационарных торговых объектов к сетям инженерно-технического обеспечения (при необходимости);</w:t>
      </w:r>
    </w:p>
    <w:p w14:paraId="1298E4FD" w14:textId="77777777" w:rsidR="003619FF" w:rsidRPr="003619FF" w:rsidRDefault="003619FF" w:rsidP="003619FF">
      <w:r w:rsidRPr="003619FF">
        <w:t>-</w:t>
      </w:r>
      <w:r w:rsidRPr="003619FF">
        <w:tab/>
        <w:t>удобный подъезд автотранспорта, не создающий помех для прохода пешеходов, заездные карманы;</w:t>
      </w:r>
    </w:p>
    <w:p w14:paraId="0E9570A4" w14:textId="77777777" w:rsidR="003619FF" w:rsidRPr="003619FF" w:rsidRDefault="003619FF" w:rsidP="003619FF">
      <w:r w:rsidRPr="003619FF">
        <w:t>-</w:t>
      </w:r>
      <w:r w:rsidRPr="003619FF">
        <w:tab/>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14:paraId="160EF5EF" w14:textId="77777777" w:rsidR="003619FF" w:rsidRPr="003619FF" w:rsidRDefault="003619FF" w:rsidP="003619FF">
      <w:r w:rsidRPr="003619FF">
        <w:t>- размещение нестационарного торгового объекта должно обеспечивать свободное движение пешеходов и доступ потребителей к торговому объекту, в том числе обеспечивать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56FD87B2" w14:textId="77777777" w:rsidR="003619FF" w:rsidRPr="003619FF" w:rsidRDefault="003619FF" w:rsidP="003619FF">
      <w:bookmarkStart w:id="9" w:name="sub_1020"/>
      <w:r w:rsidRPr="003619FF">
        <w:t>9)</w:t>
      </w:r>
      <w:r w:rsidRPr="003619FF">
        <w:tab/>
        <w:t>ограничений и запретов розничной торговли табачной продукцией, установленных статьей 19 Федерального закона от 23 февраля 2013 года № 15-ФЗ «б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14:paraId="574BA881" w14:textId="77777777" w:rsidR="003619FF" w:rsidRPr="003619FF" w:rsidRDefault="003619FF" w:rsidP="003619FF">
      <w:bookmarkStart w:id="10" w:name="sub_1021"/>
      <w:bookmarkEnd w:id="9"/>
      <w:r w:rsidRPr="003619FF">
        <w:t>10)</w:t>
      </w:r>
      <w:r w:rsidRPr="003619FF">
        <w:tab/>
        <w:t>требований к розничной продаже алкогольной продукции, установленных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10"/>
      <w:r w:rsidRPr="003619FF">
        <w:t>»;</w:t>
      </w:r>
    </w:p>
    <w:p w14:paraId="0C8C4BD6" w14:textId="77777777" w:rsidR="003619FF" w:rsidRPr="003619FF" w:rsidRDefault="003619FF" w:rsidP="003619FF">
      <w:r w:rsidRPr="003619FF">
        <w:t>11)</w:t>
      </w:r>
      <w:r w:rsidRPr="003619FF">
        <w:tab/>
        <w:t>соответствия территории, прилегающей к нестационарному торговому объекту правилам, нормативам, в том числе правилам благоустройства муниципального образования и (или) нормативам градостроительного проектирования;</w:t>
      </w:r>
    </w:p>
    <w:p w14:paraId="7D460497" w14:textId="77777777" w:rsidR="003619FF" w:rsidRPr="003619FF" w:rsidRDefault="003619FF" w:rsidP="003619FF">
      <w:r w:rsidRPr="003619FF">
        <w:t>12)</w:t>
      </w:r>
      <w:r w:rsidRPr="003619FF">
        <w:tab/>
        <w:t xml:space="preserve">соблюдения планировки и конструктивного исполнения нестационарного торгового объекта обеспечивающие требуемые условия приема, хранения т отпуска товаров в соответствии с Национальным стандартом Российской Федерации ГОСТ Р 54608-2011 «Услуги торговли. Общие требования к объектам мелкорозничной торговли», утвержденным приказом Федерального агентства по техническому регулированию и метрологии </w:t>
      </w:r>
      <w:r w:rsidRPr="003619FF">
        <w:br/>
        <w:t>от 8 декабря 2011 года № 742-ст.</w:t>
      </w:r>
    </w:p>
    <w:p w14:paraId="022B0960" w14:textId="77777777" w:rsidR="003619FF" w:rsidRPr="003619FF" w:rsidRDefault="003619FF" w:rsidP="003619FF"/>
    <w:p w14:paraId="4813465F" w14:textId="77777777" w:rsidR="003619FF" w:rsidRPr="003619FF" w:rsidRDefault="003619FF" w:rsidP="003619FF"/>
    <w:p w14:paraId="267F8195" w14:textId="316D81A0" w:rsidR="003619FF" w:rsidRPr="003619FF" w:rsidRDefault="003619FF" w:rsidP="00C37D25">
      <w:pPr>
        <w:jc w:val="center"/>
      </w:pPr>
      <w:r w:rsidRPr="003619FF">
        <w:lastRenderedPageBreak/>
        <w:t>Порядок предоставления мест под размещение</w:t>
      </w:r>
    </w:p>
    <w:p w14:paraId="049AFE29" w14:textId="77777777" w:rsidR="003619FF" w:rsidRPr="003619FF" w:rsidRDefault="003619FF" w:rsidP="00C37D25">
      <w:pPr>
        <w:jc w:val="center"/>
      </w:pPr>
      <w:r w:rsidRPr="003619FF">
        <w:t>нестационарных торговых объектов</w:t>
      </w:r>
    </w:p>
    <w:p w14:paraId="491513E1" w14:textId="77777777" w:rsidR="003619FF" w:rsidRPr="003619FF" w:rsidRDefault="003619FF" w:rsidP="003619FF"/>
    <w:p w14:paraId="48A8864A" w14:textId="412FD11E" w:rsidR="003619FF" w:rsidRPr="003619FF" w:rsidRDefault="003619FF" w:rsidP="003619FF">
      <w:r w:rsidRPr="003619FF">
        <w:t>2.1.</w:t>
      </w:r>
      <w:r w:rsidRPr="003619FF">
        <w:tab/>
        <w:t>Места для размещения нестационарных торговых объектов на землях</w:t>
      </w:r>
      <w:r w:rsidRPr="003619FF">
        <w:br/>
        <w:t>и земельных участках, находящихся в муниципальной собственности либо на землях</w:t>
      </w:r>
      <w:r w:rsidRPr="003619FF">
        <w:br/>
        <w:t xml:space="preserve">и земельных участках, государственная собственность на которые не разграничена, юридическим лицам, индивидуальным предпринимателям, а также физическим лицам, </w:t>
      </w:r>
      <w:r w:rsidRPr="003619FF">
        <w:br/>
        <w:t xml:space="preserve">не являющихся индивидуальными предпринимателями и применяющие специальный налоговый режим «Налог на профессиональный доход» предоставляются в соответствии </w:t>
      </w:r>
      <w:r w:rsidRPr="003619FF">
        <w:br/>
        <w:t xml:space="preserve">со Схемой, утвержденной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04349FC6" w14:textId="77777777" w:rsidR="003619FF" w:rsidRPr="003619FF" w:rsidRDefault="003619FF" w:rsidP="003619FF">
      <w:r w:rsidRPr="003619FF">
        <w:t>2.2.</w:t>
      </w:r>
      <w:r w:rsidRPr="003619FF">
        <w:tab/>
        <w:t xml:space="preserve">Размещение нестационарных торговых объектов осуществляется на основании договора на размещение нестационарного торгового объекта (далее – договор). </w:t>
      </w:r>
    </w:p>
    <w:p w14:paraId="71E22F11" w14:textId="77777777" w:rsidR="003619FF" w:rsidRPr="003619FF" w:rsidRDefault="003619FF" w:rsidP="003619FF">
      <w:r w:rsidRPr="003619FF">
        <w:t>2.3.</w:t>
      </w:r>
      <w:r w:rsidRPr="003619FF">
        <w:tab/>
        <w:t xml:space="preserve">Договор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w:t>
      </w:r>
      <w:hyperlink w:anchor="P117">
        <w:r w:rsidRPr="003619FF">
          <w:t>2.</w:t>
        </w:r>
      </w:hyperlink>
      <w:r w:rsidRPr="003619FF">
        <w:t>6 настоящего Положения.</w:t>
      </w:r>
    </w:p>
    <w:p w14:paraId="0D348B9A" w14:textId="48EE50D7" w:rsidR="003619FF" w:rsidRPr="003619FF" w:rsidRDefault="003619FF" w:rsidP="003619FF">
      <w:r w:rsidRPr="003619FF">
        <w:t>2.4.</w:t>
      </w:r>
      <w:r w:rsidRPr="003619FF">
        <w:tab/>
        <w:t xml:space="preserve">Размещение автомагазинов (торговых автофургонов, автолавок), автоцистерн </w:t>
      </w:r>
      <w:r w:rsidRPr="003619FF">
        <w:br/>
        <w:t xml:space="preserve">в местах, предусмотренных Схемой, осуществляется на безвозмездной основе по решению комиссии по размещению нестационарных торговых объектов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33DC4021" w14:textId="77777777" w:rsidR="003619FF" w:rsidRPr="003619FF" w:rsidRDefault="003619FF" w:rsidP="003619FF">
      <w:r w:rsidRPr="003619FF">
        <w:t>2.5.</w:t>
      </w:r>
      <w:r w:rsidRPr="003619FF">
        <w:tab/>
        <w:t>Договор заключается на срок не более 10 (десяти) лет, за исключением случаев размещения сезонных нестационарных объектов. Договор на размещение сезонного нестационарного торгового объекта заключается на срок в пределах периода размещения сезонного нестационарного торгового объекта, на период, установленный с учетом особенностей, предусмотренных в подпункте 2.6.3 настоящего Положения.</w:t>
      </w:r>
    </w:p>
    <w:p w14:paraId="2394F9C6" w14:textId="77777777" w:rsidR="003619FF" w:rsidRPr="003619FF" w:rsidRDefault="003619FF" w:rsidP="003619FF">
      <w:r w:rsidRPr="003619FF">
        <w:t>2.6.</w:t>
      </w:r>
      <w:r w:rsidRPr="003619FF">
        <w:tab/>
        <w:t>Договор заключается без проведения аукциона в следующих случаях:</w:t>
      </w:r>
    </w:p>
    <w:p w14:paraId="253ED4DB" w14:textId="77777777" w:rsidR="003619FF" w:rsidRPr="003619FF" w:rsidRDefault="003619FF" w:rsidP="003619FF">
      <w:r w:rsidRPr="003619FF">
        <w:t>2.6.1.</w:t>
      </w:r>
      <w:r w:rsidRPr="003619FF">
        <w:tab/>
        <w:t xml:space="preserve">В случае если с правообладателем нестационарного торгового объекта, ранее был заключен договор аренды земельного участка для размещения нестационарного торгового объекта, до вступления в силу настоящего Положения, в порядке, установленном </w:t>
      </w:r>
      <w:hyperlink w:anchor="P143">
        <w:r w:rsidRPr="003619FF">
          <w:t>пунктом 2.</w:t>
        </w:r>
      </w:hyperlink>
      <w:r w:rsidRPr="003619FF">
        <w:t>7 настоящего Положения, при одновременном соблюдении следующих условий:</w:t>
      </w:r>
    </w:p>
    <w:p w14:paraId="7678AAAD" w14:textId="77777777" w:rsidR="003619FF" w:rsidRPr="003619FF" w:rsidRDefault="003619FF" w:rsidP="003619FF">
      <w:r w:rsidRPr="003619FF">
        <w:t>1) правообладатель нестационарного торгового объекта надлежащим образом исполнял свои обязанности по размещению и эксплуатации нестационарного торгового объекта (без нарушения договорных обязательств, действующего законодательства и иных нормативных правовых актов);</w:t>
      </w:r>
    </w:p>
    <w:p w14:paraId="0E3895E1" w14:textId="77777777" w:rsidR="003619FF" w:rsidRPr="003619FF" w:rsidRDefault="003619FF" w:rsidP="003619FF">
      <w:r w:rsidRPr="003619FF">
        <w:t xml:space="preserve">2) нестационарный торговый объект установлен на ранее предоставленном месте; </w:t>
      </w:r>
    </w:p>
    <w:p w14:paraId="2BDA82ED" w14:textId="77777777" w:rsidR="003619FF" w:rsidRPr="003619FF" w:rsidRDefault="003619FF" w:rsidP="003619FF">
      <w:r w:rsidRPr="003619FF">
        <w:t>3) место, на котором размещен нестационарный торговый объект, принадлежащий такому правообладателю нестационарного торгового объекта, включено в Схему;</w:t>
      </w:r>
    </w:p>
    <w:p w14:paraId="78DD7BB0" w14:textId="77777777" w:rsidR="003619FF" w:rsidRPr="003619FF" w:rsidRDefault="003619FF" w:rsidP="003619FF">
      <w:r w:rsidRPr="003619FF">
        <w:t xml:space="preserve">4) заявление подано не позднее чем за 15 дней до истечения срока договора аренды земельного участка. В случае если договор аренды земельного участка заключен (продлен) </w:t>
      </w:r>
      <w:r w:rsidRPr="003619FF">
        <w:lastRenderedPageBreak/>
        <w:t xml:space="preserve">на неопределенный срок, заявление подается хозяйствующим субъектом не позднее чем </w:t>
      </w:r>
      <w:r w:rsidRPr="003619FF">
        <w:br/>
        <w:t>по истечении 15 дней со дня получения уведомления от арендодателя об отказе от договора аренды земельного участка;</w:t>
      </w:r>
    </w:p>
    <w:p w14:paraId="63DEF49D" w14:textId="4053A077" w:rsidR="003619FF" w:rsidRPr="003619FF" w:rsidRDefault="003619FF" w:rsidP="003619FF">
      <w:r w:rsidRPr="003619FF">
        <w:t xml:space="preserve">5) существует согласование внешнего вида нестационарного торгового объекта </w:t>
      </w:r>
      <w:r w:rsidRPr="003619FF">
        <w:br/>
        <w:t xml:space="preserve">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7B5B179A" w14:textId="77777777" w:rsidR="003619FF" w:rsidRPr="003619FF" w:rsidRDefault="003619FF" w:rsidP="003619FF">
      <w:r w:rsidRPr="003619FF">
        <w:t>6) отсутствует просроченная задолженность по налогам и иным обязательным платежам в бюджет бюджетной системы Российской Федерации, а также в бюджеты соответствующего муниципального образования;</w:t>
      </w:r>
    </w:p>
    <w:p w14:paraId="70A576B6" w14:textId="77777777" w:rsidR="003619FF" w:rsidRPr="003619FF" w:rsidRDefault="003619FF" w:rsidP="003619FF">
      <w:r w:rsidRPr="003619FF">
        <w:t xml:space="preserve">Договоры аренды земельных участков на размещение нестационарных торговых объектов, заключенные до утверждения настоящего Положения, действительны </w:t>
      </w:r>
      <w:r w:rsidRPr="003619FF">
        <w:br/>
        <w:t xml:space="preserve">до окончания срока их действия и (или) получения уведомления от арендодателя об отказе </w:t>
      </w:r>
      <w:r w:rsidRPr="003619FF">
        <w:br/>
        <w:t>от договора аренды земельного участка;</w:t>
      </w:r>
    </w:p>
    <w:p w14:paraId="16C8296B" w14:textId="77777777" w:rsidR="003619FF" w:rsidRPr="003619FF" w:rsidRDefault="003619FF" w:rsidP="003619FF">
      <w:r w:rsidRPr="003619FF">
        <w:t>2.6.2.</w:t>
      </w:r>
      <w:r w:rsidRPr="003619FF">
        <w:tab/>
        <w:t xml:space="preserve">В случае заключения договора на новый срок, в порядке, установленном </w:t>
      </w:r>
      <w:hyperlink w:anchor="P143">
        <w:r w:rsidRPr="003619FF">
          <w:t>пунктом 2.</w:t>
        </w:r>
      </w:hyperlink>
      <w:r w:rsidRPr="003619FF">
        <w:t>7 настоящего Положения, при одновременном соблюдении следующих условий:</w:t>
      </w:r>
    </w:p>
    <w:p w14:paraId="17E9A6BF" w14:textId="77777777" w:rsidR="003619FF" w:rsidRPr="003619FF" w:rsidRDefault="003619FF" w:rsidP="003619FF">
      <w:pPr>
        <w:rPr>
          <w:highlight w:val="lightGray"/>
        </w:rPr>
      </w:pPr>
      <w:r w:rsidRPr="003619FF">
        <w:t xml:space="preserve">1) если размещенный в установленном порядке нестационарный торговый объект соответствует утвержденной Схеме; </w:t>
      </w:r>
    </w:p>
    <w:p w14:paraId="79AE9BB0" w14:textId="77777777" w:rsidR="003619FF" w:rsidRPr="003619FF" w:rsidRDefault="003619FF" w:rsidP="003619FF">
      <w:r w:rsidRPr="003619FF">
        <w:t>2) правообладатель нестационарного торгового объекта надлежащим образом исполнял свои обязанности по размещению и эксплуатации нестационарного торгового объекта (без нарушения договорных обязательств, действующего законодательства и иных нормативных правовых актов);</w:t>
      </w:r>
    </w:p>
    <w:p w14:paraId="3A97B8E2" w14:textId="142CBE2B" w:rsidR="003619FF" w:rsidRPr="003619FF" w:rsidRDefault="003619FF" w:rsidP="003619FF">
      <w:r w:rsidRPr="003619FF">
        <w:t xml:space="preserve">3) существует согласование внешнего вида нестационарного торгового объекта </w:t>
      </w:r>
      <w:r w:rsidRPr="003619FF">
        <w:br/>
        <w:t xml:space="preserve">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Ленинградской области);</w:t>
      </w:r>
    </w:p>
    <w:p w14:paraId="699C7903" w14:textId="77777777" w:rsidR="003619FF" w:rsidRPr="003619FF" w:rsidRDefault="003619FF" w:rsidP="003619FF">
      <w:r w:rsidRPr="003619FF">
        <w:t>4) отсутствует просроченная задолженность по налогам и иным обязательным платежам в бюджет бюджетной системы Российской Федерации, а также в бюджеты соответствующего муниципального образования;</w:t>
      </w:r>
    </w:p>
    <w:p w14:paraId="32DB49CC" w14:textId="77777777" w:rsidR="003619FF" w:rsidRPr="003619FF" w:rsidRDefault="003619FF" w:rsidP="003619FF">
      <w:r w:rsidRPr="003619FF">
        <w:t>2.6.3.</w:t>
      </w:r>
      <w:r w:rsidRPr="003619FF">
        <w:tab/>
        <w:t xml:space="preserve">В случае предоставления свободного места на заключение договора </w:t>
      </w:r>
      <w:r w:rsidRPr="003619FF">
        <w:br/>
        <w:t xml:space="preserve">по реализации сезонных товаров (овощей, фруктов, цветов, прохладительных напитков, кваса, мороженного, кондитерских и выпечных изделий в упаковке изготовителя, путинной (сезонной) рыбы, бахчевых развалов, елочных базаров), включенного в Схему в период, установленный с учетом особенностей предусмотренных Порядком разработки </w:t>
      </w:r>
      <w:r w:rsidRPr="003619FF">
        <w:br/>
        <w:t xml:space="preserve">и утверждения схем размещения нестационарных торговых объектов на территории муниципальных образований Ленинградской области, утвержденным приказом комитета </w:t>
      </w:r>
      <w:r w:rsidRPr="003619FF">
        <w:br/>
        <w:t xml:space="preserve">по развитию малого, среднего бизнеса и потребительского рынка Ленинградской области </w:t>
      </w:r>
      <w:r w:rsidRPr="003619FF">
        <w:br/>
        <w:t>от 03.10.2022 № 25-П, в порядке, установленном пунктом 2.7 настоящего Положения при одновременном соблюдении следующих условий:</w:t>
      </w:r>
    </w:p>
    <w:p w14:paraId="21AAEB8E" w14:textId="77777777" w:rsidR="003619FF" w:rsidRPr="003619FF" w:rsidRDefault="003619FF" w:rsidP="003619FF">
      <w:r w:rsidRPr="003619FF">
        <w:t>1) по ранее заключаемым договорам претендент на предоставление такого места, надлежащим образом исполнял свои обязанности по размещению и эксплуатации нестационарных торговых объектов (без нарушения договорных обязательств, действующего законодательства и иных нормативных правовых актов);</w:t>
      </w:r>
    </w:p>
    <w:p w14:paraId="351B7543" w14:textId="77777777" w:rsidR="003619FF" w:rsidRPr="003619FF" w:rsidRDefault="003619FF" w:rsidP="003619FF">
      <w:r w:rsidRPr="003619FF">
        <w:lastRenderedPageBreak/>
        <w:t>2) на дату подачи заявление на заключение такого договора отсутствует просроченная задолженность по налогам и иным обязательным платежам в бюджет бюджетной системы Российской Федерации, а также в бюджеты соответствующего муниципального образования;</w:t>
      </w:r>
    </w:p>
    <w:p w14:paraId="796E5A89" w14:textId="77777777" w:rsidR="003619FF" w:rsidRPr="003619FF" w:rsidRDefault="003619FF" w:rsidP="003619FF">
      <w:r w:rsidRPr="003619FF">
        <w:t xml:space="preserve">3) существует согласование внешнего вида нестационарного торгового объекта </w:t>
      </w:r>
      <w:r w:rsidRPr="003619FF">
        <w:br/>
        <w:t>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Киришского муниципального района Ленинградской области);</w:t>
      </w:r>
    </w:p>
    <w:p w14:paraId="199439C0" w14:textId="77777777" w:rsidR="003619FF" w:rsidRPr="003619FF" w:rsidRDefault="003619FF" w:rsidP="003619FF">
      <w:r w:rsidRPr="003619FF">
        <w:t>2.6.4.</w:t>
      </w:r>
      <w:r w:rsidRPr="003619FF">
        <w:tab/>
        <w:t xml:space="preserve">В случае предоставления места производителям сельскохозяйственных товаров, в том числе фермерской продукции в порядке, установленном </w:t>
      </w:r>
      <w:hyperlink w:anchor="P143">
        <w:r w:rsidRPr="003619FF">
          <w:t>пунктом 2.</w:t>
        </w:r>
      </w:hyperlink>
      <w:r w:rsidRPr="003619FF">
        <w:t>7 настоящего Положения, при одновременном соблюдении следующих условий:</w:t>
      </w:r>
    </w:p>
    <w:p w14:paraId="66783784" w14:textId="77777777" w:rsidR="003619FF" w:rsidRPr="003619FF" w:rsidRDefault="003619FF" w:rsidP="003619FF">
      <w:r w:rsidRPr="003619FF">
        <w:t>1) на дату подачи заявление на заключение такого Договора отсутствует просроченная задолженность по налогам и иным обязательным платежам в бюджет бюджетной системы Российской Федерации, а также в бюджеты соответствующего муниципального образования;</w:t>
      </w:r>
    </w:p>
    <w:p w14:paraId="2CF6A8B5" w14:textId="77777777" w:rsidR="003619FF" w:rsidRPr="003619FF" w:rsidRDefault="003619FF" w:rsidP="003619FF">
      <w:r w:rsidRPr="003619FF">
        <w:t xml:space="preserve">2) существует согласование внешнего вида нестационарного торгового объекта </w:t>
      </w:r>
      <w:r w:rsidRPr="003619FF">
        <w:br/>
        <w:t>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Киришского муниципального района Ленинградской области);</w:t>
      </w:r>
    </w:p>
    <w:p w14:paraId="0DB2F4DC" w14:textId="77777777" w:rsidR="003619FF" w:rsidRPr="003619FF" w:rsidRDefault="003619FF" w:rsidP="003619FF">
      <w:r w:rsidRPr="003619FF">
        <w:t>2.6.5.</w:t>
      </w:r>
      <w:r w:rsidRPr="003619FF">
        <w:tab/>
        <w:t>В случае предоставления правообладателю нестационарного торгового объекта компенсационного места, в порядке, установленном пунктом 2.7 настоящего Положения, при одновременном соблюдении следующих условий:</w:t>
      </w:r>
    </w:p>
    <w:p w14:paraId="25684BE1" w14:textId="77777777" w:rsidR="003619FF" w:rsidRPr="003619FF" w:rsidRDefault="003619FF" w:rsidP="003619FF">
      <w:r w:rsidRPr="003619FF">
        <w:t>1) на дату подачи заявления на заключение такого Договора отсутствует просроченная задолженность по налогам и иным обязательным платежам в бюджет бюджетной системы Российской Федерации, а также в бюджеты соответствующего муниципального образования;</w:t>
      </w:r>
    </w:p>
    <w:p w14:paraId="2D33B3CE" w14:textId="1D25052F" w:rsidR="003619FF" w:rsidRPr="003619FF" w:rsidRDefault="003619FF" w:rsidP="003619FF">
      <w:r w:rsidRPr="003619FF">
        <w:t xml:space="preserve">2) существует согласование внешнего вида нестационарного торгового объекта </w:t>
      </w:r>
      <w:r w:rsidRPr="003619FF">
        <w:br/>
        <w:t xml:space="preserve">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 xml:space="preserve">Киришского муниципального района Ленинградской области); </w:t>
      </w:r>
    </w:p>
    <w:p w14:paraId="3385C11A" w14:textId="77777777" w:rsidR="003619FF" w:rsidRPr="003619FF" w:rsidRDefault="003619FF" w:rsidP="003619FF">
      <w:r w:rsidRPr="003619FF">
        <w:t>3) правообладатель нестационарного торгового объекта надлежащим образом исполнял свои обязанности по размещению и эксплуатации нестационарного торгового объекта (без нарушения договорных обязательств, действующего законодательства и иных нормативных правовых актов).</w:t>
      </w:r>
    </w:p>
    <w:p w14:paraId="2D4DBF10" w14:textId="77777777" w:rsidR="003619FF" w:rsidRPr="003619FF" w:rsidRDefault="003619FF" w:rsidP="003619FF">
      <w:r w:rsidRPr="003619FF">
        <w:t>2.7.</w:t>
      </w:r>
      <w:r w:rsidRPr="003619FF">
        <w:tab/>
        <w:t xml:space="preserve">Заключение договоров на размещение нестационарных торговых объектов, указанных в подпунктах 2.6.1, 2.6.2, 2.6.3, 2.6.4, 2.6.5 настоящего Положения, осуществляется посредством реализации преимущественного права перед другими лицами </w:t>
      </w:r>
      <w:r w:rsidRPr="003619FF">
        <w:br/>
        <w:t>в порядке, установленном пунктом 4.2 настоящего Положения.</w:t>
      </w:r>
    </w:p>
    <w:p w14:paraId="1AA7A0A2" w14:textId="77777777" w:rsidR="003619FF" w:rsidRPr="003619FF" w:rsidRDefault="003619FF" w:rsidP="003619FF">
      <w:r w:rsidRPr="003619FF">
        <w:t>2.8.</w:t>
      </w:r>
      <w:r w:rsidRPr="003619FF">
        <w:tab/>
        <w:t>Размещение нестационарных торговых объектов в местах, не предусмотренных Схемой, а также без Договора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Ленинградской области.</w:t>
      </w:r>
    </w:p>
    <w:p w14:paraId="2BCA15D5" w14:textId="37DC830E" w:rsidR="003619FF" w:rsidRPr="003619FF" w:rsidRDefault="003619FF" w:rsidP="003619FF">
      <w:r w:rsidRPr="003619FF">
        <w:t>2.9.</w:t>
      </w:r>
      <w:r w:rsidRPr="003619FF">
        <w:tab/>
        <w:t xml:space="preserve">Увеличение размера (максимальной площади), изменение вида и (или)  специализации размещенного на основании договора нестационарного торгового объекта </w:t>
      </w:r>
      <w:r w:rsidRPr="003619FF">
        <w:lastRenderedPageBreak/>
        <w:t xml:space="preserve">осуществляется по ходатайству хозяйствующего субъекта – владельца нестационарного объекта на основании решения Комиссии по вопросам размещения нестационарных торговых объектов на территории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Киришского муниципального района) (далее – Комиссия) при соблюдении следующих условий:</w:t>
      </w:r>
    </w:p>
    <w:p w14:paraId="02B461F3" w14:textId="57C66638" w:rsidR="003619FF" w:rsidRPr="003619FF" w:rsidRDefault="003619FF" w:rsidP="003619FF">
      <w:r w:rsidRPr="003619FF">
        <w:t xml:space="preserve">1) на дату подачи такого ходатайства отсутствует просроченная задолженность </w:t>
      </w:r>
      <w:r w:rsidRPr="003619FF">
        <w:br/>
        <w:t xml:space="preserve">по налогам и иным обязательным платежам в бюджет бюджетной системы Российской Федерации, а также в бюджеты муниципального образования </w:t>
      </w:r>
      <w:r w:rsidR="00C37D25">
        <w:t xml:space="preserve">Будогощское городское поселение </w:t>
      </w:r>
      <w:r w:rsidRPr="003619FF">
        <w:t>Киришск</w:t>
      </w:r>
      <w:r w:rsidR="00C37D25">
        <w:t>ого</w:t>
      </w:r>
      <w:r w:rsidRPr="003619FF">
        <w:t xml:space="preserve"> муниципальн</w:t>
      </w:r>
      <w:r w:rsidR="00C37D25">
        <w:t>ого</w:t>
      </w:r>
      <w:r w:rsidRPr="003619FF">
        <w:t xml:space="preserve"> район</w:t>
      </w:r>
      <w:r w:rsidR="00C37D25">
        <w:t>а Ленинградской области;</w:t>
      </w:r>
    </w:p>
    <w:p w14:paraId="5D1E6B63" w14:textId="3FDF2C2E" w:rsidR="003619FF" w:rsidRPr="003619FF" w:rsidRDefault="003619FF" w:rsidP="003619FF">
      <w:r w:rsidRPr="003619FF">
        <w:t xml:space="preserve">2) существует согласование внешнего вида и (или) проекта внешнего вида нестационарного торгового объекта 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C37D25">
        <w:t xml:space="preserve">Будогощского городского поселения </w:t>
      </w:r>
      <w:r w:rsidRPr="003619FF">
        <w:t xml:space="preserve">Киришского муниципального района Ленинградской области); </w:t>
      </w:r>
    </w:p>
    <w:p w14:paraId="730A9313" w14:textId="77777777" w:rsidR="003619FF" w:rsidRPr="003619FF" w:rsidRDefault="003619FF" w:rsidP="003619FF">
      <w:r w:rsidRPr="003619FF">
        <w:t>3) правообладатель нестационарного торгового объекта надлежащим образом исполнял свои обязанности по размещению и эксплуатации нестационарного торгового объекта (без нарушения договорных обязательств, действующего законодательства и иных нормативных правовых актов).</w:t>
      </w:r>
    </w:p>
    <w:p w14:paraId="77B93623" w14:textId="77777777" w:rsidR="003619FF" w:rsidRPr="003619FF" w:rsidRDefault="003619FF" w:rsidP="003619FF">
      <w:pPr>
        <w:rPr>
          <w:highlight w:val="yellow"/>
        </w:rPr>
      </w:pPr>
    </w:p>
    <w:p w14:paraId="175ECED5" w14:textId="00FEEA73" w:rsidR="003619FF" w:rsidRPr="003619FF" w:rsidRDefault="003619FF" w:rsidP="003619FF"/>
    <w:p w14:paraId="2B318D6F" w14:textId="77777777" w:rsidR="003619FF" w:rsidRPr="003619FF" w:rsidRDefault="003619FF" w:rsidP="00C37D25">
      <w:pPr>
        <w:jc w:val="center"/>
      </w:pPr>
      <w:r w:rsidRPr="003619FF">
        <w:t>Порядок проведения аукциона на право размещения</w:t>
      </w:r>
      <w:r w:rsidRPr="003619FF">
        <w:br/>
        <w:t>нестационарных торговых объектов</w:t>
      </w:r>
    </w:p>
    <w:p w14:paraId="270B9CD0" w14:textId="77777777" w:rsidR="003619FF" w:rsidRPr="003619FF" w:rsidRDefault="003619FF" w:rsidP="003619FF"/>
    <w:p w14:paraId="038BA7F7" w14:textId="77777777" w:rsidR="003619FF" w:rsidRPr="003619FF" w:rsidRDefault="003619FF" w:rsidP="003619FF">
      <w:r w:rsidRPr="003619FF">
        <w:t>3.1.</w:t>
      </w:r>
      <w:r w:rsidRPr="003619FF">
        <w:tab/>
        <w:t xml:space="preserve">Целью аукциона является определение победителя (юридическое лицо, индивидуальный предприниматель и (или) физическое лицо, не являющееся индивидуальным предпринимателем и применяющего специальный налоговый режим «Налог на профессиональный доход») для предоставления права на заключение договора </w:t>
      </w:r>
      <w:r w:rsidRPr="003619FF">
        <w:br/>
        <w:t>на размещение нестационарного торгового объекта.</w:t>
      </w:r>
    </w:p>
    <w:p w14:paraId="1FB75E63" w14:textId="77777777" w:rsidR="003619FF" w:rsidRPr="003619FF" w:rsidRDefault="003619FF" w:rsidP="003619FF">
      <w:r w:rsidRPr="003619FF">
        <w:t>3.2.</w:t>
      </w:r>
      <w:r w:rsidRPr="003619FF">
        <w:tab/>
        <w:t>Предметом аукциона является право на заключение юридическими лицами,</w:t>
      </w:r>
      <w:r w:rsidRPr="003619FF">
        <w:br/>
        <w:t xml:space="preserve">индивидуальными предпринимателями и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хозяйствующие субъекты)  Договора. </w:t>
      </w:r>
    </w:p>
    <w:p w14:paraId="58ACC385" w14:textId="77777777" w:rsidR="003619FF" w:rsidRPr="003619FF" w:rsidRDefault="003619FF" w:rsidP="003619FF">
      <w:r w:rsidRPr="003619FF">
        <w:t>3.3.</w:t>
      </w:r>
      <w:r w:rsidRPr="003619FF">
        <w:tab/>
        <w:t>Аукцион является открытым по составу участников и по форме подачи предложений о цене договора на размещение нестационарного торгового объекта.</w:t>
      </w:r>
    </w:p>
    <w:p w14:paraId="76D5B10F" w14:textId="3DA596E7" w:rsidR="003619FF" w:rsidRPr="003619FF" w:rsidRDefault="003619FF" w:rsidP="003619FF">
      <w:r w:rsidRPr="003619FF">
        <w:t>3.4.</w:t>
      </w:r>
      <w:r w:rsidRPr="003619FF">
        <w:tab/>
        <w:t xml:space="preserve">Решение о проведении аукциона принимается главой администрации муниципального образования </w:t>
      </w:r>
      <w:r w:rsidR="00C37D25">
        <w:t xml:space="preserve">Будогощское городское поселение </w:t>
      </w:r>
      <w:r w:rsidRPr="003619FF">
        <w:t>Киришск</w:t>
      </w:r>
      <w:r w:rsidR="00C37D25">
        <w:t>ого</w:t>
      </w:r>
      <w:r w:rsidRPr="003619FF">
        <w:t xml:space="preserve"> муниципальн</w:t>
      </w:r>
      <w:r w:rsidR="00C37D25">
        <w:t>ого</w:t>
      </w:r>
      <w:r w:rsidRPr="003619FF">
        <w:t xml:space="preserve"> район</w:t>
      </w:r>
      <w:r w:rsidR="00C37D25">
        <w:t>а</w:t>
      </w:r>
      <w:r w:rsidRPr="003619FF">
        <w:t xml:space="preserve"> Ленинградской области и оформляется соответствующим постановлением администрации муниципального образования </w:t>
      </w:r>
      <w:r w:rsidR="00C37D25">
        <w:t xml:space="preserve">Будогощское городское поселение </w:t>
      </w:r>
      <w:r w:rsidRPr="003619FF">
        <w:t>Киришск</w:t>
      </w:r>
      <w:r w:rsidR="00C37D25">
        <w:t>ого</w:t>
      </w:r>
      <w:r w:rsidRPr="003619FF">
        <w:t xml:space="preserve"> муниципальн</w:t>
      </w:r>
      <w:r w:rsidR="00C37D25">
        <w:t>ого</w:t>
      </w:r>
      <w:r w:rsidRPr="003619FF">
        <w:t xml:space="preserve"> район</w:t>
      </w:r>
      <w:r w:rsidR="00C37D25">
        <w:t>а</w:t>
      </w:r>
      <w:r w:rsidRPr="003619FF">
        <w:t xml:space="preserve"> Ленинградской области (далее – Администрация), в котором устанавливается предмет аукциона. Организатором аукциона выступает Администрация.</w:t>
      </w:r>
    </w:p>
    <w:p w14:paraId="7EF6944A" w14:textId="77777777" w:rsidR="003619FF" w:rsidRPr="003619FF" w:rsidRDefault="003619FF" w:rsidP="003619FF">
      <w:r w:rsidRPr="003619FF">
        <w:t>3.5.</w:t>
      </w:r>
      <w:r w:rsidRPr="003619FF">
        <w:tab/>
        <w:t>Для проведения аукциона Администрация создает аукционную комиссию.</w:t>
      </w:r>
    </w:p>
    <w:p w14:paraId="54A3E739" w14:textId="77777777" w:rsidR="003619FF" w:rsidRPr="003619FF" w:rsidRDefault="003619FF" w:rsidP="003619FF">
      <w:r w:rsidRPr="003619FF">
        <w:lastRenderedPageBreak/>
        <w:t>3.6.</w:t>
      </w:r>
      <w:r w:rsidRPr="003619FF">
        <w:tab/>
        <w:t>Аукционная комиссия при подготовке и проведении аукциона осуществляет следующие функции:</w:t>
      </w:r>
    </w:p>
    <w:p w14:paraId="2EEA57CA" w14:textId="77777777" w:rsidR="003619FF" w:rsidRPr="003619FF" w:rsidRDefault="003619FF" w:rsidP="003619FF">
      <w:r w:rsidRPr="003619FF">
        <w:t>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14:paraId="6F36B14E" w14:textId="77777777" w:rsidR="003619FF" w:rsidRPr="003619FF" w:rsidRDefault="003619FF" w:rsidP="003619FF">
      <w:r w:rsidRPr="003619FF">
        <w:t>назначает аукциониста для проведения аукциона;</w:t>
      </w:r>
    </w:p>
    <w:p w14:paraId="203CDDC5" w14:textId="77777777" w:rsidR="003619FF" w:rsidRPr="003619FF" w:rsidRDefault="003619FF" w:rsidP="003619FF">
      <w:r w:rsidRPr="003619FF">
        <w:t>ведет протокол рассмотрения заявок и определения победителей аукциона.</w:t>
      </w:r>
    </w:p>
    <w:p w14:paraId="5A149FB6" w14:textId="77777777" w:rsidR="003619FF" w:rsidRPr="003619FF" w:rsidRDefault="003619FF" w:rsidP="003619FF">
      <w:r w:rsidRPr="003619FF">
        <w:t>3.7.</w:t>
      </w:r>
      <w:r w:rsidRPr="003619FF">
        <w:tab/>
        <w:t>Начальная цена предмета аукциона рассчитывается организатором аукциона</w:t>
      </w:r>
      <w:r w:rsidRPr="003619FF">
        <w:br/>
        <w:t>на основании методики расчета (приложение № 6 к настоящему Положению).</w:t>
      </w:r>
    </w:p>
    <w:p w14:paraId="643FFE74" w14:textId="77777777" w:rsidR="003619FF" w:rsidRPr="003619FF" w:rsidRDefault="003619FF" w:rsidP="003619FF">
      <w:r w:rsidRPr="003619FF">
        <w:t>3.8.</w:t>
      </w:r>
      <w:r w:rsidRPr="003619FF">
        <w:tab/>
        <w:t>Организатор аукциона:</w:t>
      </w:r>
    </w:p>
    <w:p w14:paraId="06119338" w14:textId="1C7D33F7" w:rsidR="003619FF" w:rsidRPr="003619FF" w:rsidRDefault="003619FF" w:rsidP="003619FF">
      <w:r w:rsidRPr="003619FF">
        <w:t>организует подготовку, публикацию и размещение в газете «</w:t>
      </w:r>
      <w:r w:rsidR="00C37D25">
        <w:t>Будогощский вестник</w:t>
      </w:r>
      <w:r w:rsidRPr="003619FF">
        <w:t xml:space="preserve">» </w:t>
      </w:r>
      <w:r w:rsidRPr="003619FF">
        <w:br/>
        <w:t>и на официальном сайте Администрации в сети «Интернет» извещения о проведении аукциона не менее чем за 30 календарных дней до дня проведения аукциона;</w:t>
      </w:r>
    </w:p>
    <w:p w14:paraId="6B496E1C" w14:textId="77777777" w:rsidR="003619FF" w:rsidRPr="003619FF" w:rsidRDefault="003619FF" w:rsidP="003619FF">
      <w:r w:rsidRPr="003619FF">
        <w:t>определяет время, даты начала и окончания приема заявок, место и срок подведения итогов аукциона;</w:t>
      </w:r>
    </w:p>
    <w:p w14:paraId="7B120CCC" w14:textId="77777777" w:rsidR="003619FF" w:rsidRPr="003619FF" w:rsidRDefault="003619FF" w:rsidP="003619FF">
      <w:r w:rsidRPr="003619FF">
        <w:t>определяет начальную цену предмета аукциона и размер задатка;</w:t>
      </w:r>
    </w:p>
    <w:p w14:paraId="7E81EC36" w14:textId="77777777" w:rsidR="003619FF" w:rsidRPr="003619FF" w:rsidRDefault="003619FF" w:rsidP="003619FF">
      <w:r w:rsidRPr="003619FF">
        <w:t xml:space="preserve">определяет величину повышения начальной цены – «шаг аукциона» в пределах </w:t>
      </w:r>
      <w:r w:rsidRPr="003619FF">
        <w:br/>
        <w:t>от одного до пяти процентов (включительно) начальной цены предмета аукциона, который остается единым на весь период аукциона;</w:t>
      </w:r>
    </w:p>
    <w:p w14:paraId="594FC86E" w14:textId="77777777" w:rsidR="003619FF" w:rsidRPr="003619FF" w:rsidRDefault="003619FF" w:rsidP="003619FF">
      <w:r w:rsidRPr="003619FF">
        <w:t>определяет срок, на который заключается договор на размещение нестационарного торгового объекта;</w:t>
      </w:r>
    </w:p>
    <w:p w14:paraId="64C904B1" w14:textId="77777777" w:rsidR="003619FF" w:rsidRPr="003619FF" w:rsidRDefault="003619FF" w:rsidP="003619FF">
      <w:r w:rsidRPr="003619FF">
        <w:t>определяет порядок рассмотрения заявок на участие в аукционе и порядок проведения аукциона;</w:t>
      </w:r>
    </w:p>
    <w:p w14:paraId="0EC5E740" w14:textId="77777777" w:rsidR="003619FF" w:rsidRPr="003619FF" w:rsidRDefault="003619FF" w:rsidP="003619FF">
      <w:r w:rsidRPr="003619FF">
        <w:t>принимает от заявителей заявки на участие в аукционе и прилагаемые к ним документы;</w:t>
      </w:r>
    </w:p>
    <w:p w14:paraId="594539C5" w14:textId="77777777" w:rsidR="003619FF" w:rsidRPr="003619FF" w:rsidRDefault="003619FF" w:rsidP="003619FF">
      <w:r w:rsidRPr="003619FF">
        <w:t>ведет учет заявок в журнале приема заявок по мере их поступления;</w:t>
      </w:r>
    </w:p>
    <w:p w14:paraId="4FC62B42" w14:textId="77777777" w:rsidR="003619FF" w:rsidRPr="003619FF" w:rsidRDefault="003619FF" w:rsidP="003619FF">
      <w:r w:rsidRPr="003619FF">
        <w:t xml:space="preserve">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w:t>
      </w:r>
      <w:r w:rsidRPr="003619FF">
        <w:br/>
        <w:t>о заявителях, не допущенных к участию в аукционе, с указанием причин отказа;</w:t>
      </w:r>
    </w:p>
    <w:p w14:paraId="00766403" w14:textId="77777777" w:rsidR="003619FF" w:rsidRPr="003619FF" w:rsidRDefault="003619FF" w:rsidP="003619FF">
      <w:r w:rsidRPr="003619FF">
        <w:t>подписывает протокол приема заявок в течение одного дня со дня окончания срока приема заявок;</w:t>
      </w:r>
    </w:p>
    <w:p w14:paraId="58E7832E" w14:textId="77777777" w:rsidR="003619FF" w:rsidRPr="003619FF" w:rsidRDefault="003619FF" w:rsidP="003619FF">
      <w:r w:rsidRPr="003619FF">
        <w:t>уведомляет заявителя о признании его участником аукциона;</w:t>
      </w:r>
    </w:p>
    <w:p w14:paraId="44A06F7A" w14:textId="77777777" w:rsidR="003619FF" w:rsidRPr="003619FF" w:rsidRDefault="003619FF" w:rsidP="003619FF">
      <w:r w:rsidRPr="003619FF">
        <w:t>организует подготовку и размещение на официальном сайте Администрации в сети «Интернет» информации о результатах аукциона в течение 15 календарных дней с даты окончания аукциона.</w:t>
      </w:r>
    </w:p>
    <w:p w14:paraId="59E1729C" w14:textId="77777777" w:rsidR="003619FF" w:rsidRPr="003619FF" w:rsidRDefault="003619FF" w:rsidP="003619FF">
      <w:r w:rsidRPr="003619FF">
        <w:t>3.9.</w:t>
      </w:r>
      <w:r w:rsidRPr="003619FF">
        <w:tab/>
        <w:t>Извещение о проведении аукциона должно содержать сведения:</w:t>
      </w:r>
    </w:p>
    <w:p w14:paraId="38F6BBF7" w14:textId="77777777" w:rsidR="003619FF" w:rsidRPr="003619FF" w:rsidRDefault="003619FF" w:rsidP="003619FF">
      <w:r w:rsidRPr="003619FF">
        <w:t>об организаторе аукциона;</w:t>
      </w:r>
    </w:p>
    <w:p w14:paraId="6C95BEC8" w14:textId="77777777" w:rsidR="003619FF" w:rsidRPr="003619FF" w:rsidRDefault="003619FF" w:rsidP="003619FF">
      <w:r w:rsidRPr="003619FF">
        <w:t>о реквизитах постановления Администрации о проведении аукциона;</w:t>
      </w:r>
    </w:p>
    <w:p w14:paraId="47C4E682" w14:textId="77777777" w:rsidR="003619FF" w:rsidRPr="003619FF" w:rsidRDefault="003619FF" w:rsidP="003619FF">
      <w:r w:rsidRPr="003619FF">
        <w:lastRenderedPageBreak/>
        <w:t>о месте, дате, времени и порядке проведения аукциона;</w:t>
      </w:r>
    </w:p>
    <w:p w14:paraId="67CBD9C6" w14:textId="77777777" w:rsidR="003619FF" w:rsidRPr="003619FF" w:rsidRDefault="003619FF" w:rsidP="003619FF">
      <w:r w:rsidRPr="003619FF">
        <w:t>о предмете аукциона;</w:t>
      </w:r>
    </w:p>
    <w:p w14:paraId="126E64E3" w14:textId="77777777" w:rsidR="003619FF" w:rsidRPr="003619FF" w:rsidRDefault="003619FF" w:rsidP="003619FF">
      <w:r w:rsidRPr="003619FF">
        <w:t>о месте размещения нестационарного торгового объекта, в отношении которого проводится аукцион;</w:t>
      </w:r>
    </w:p>
    <w:p w14:paraId="302117C8" w14:textId="77777777" w:rsidR="003619FF" w:rsidRPr="003619FF" w:rsidRDefault="003619FF" w:rsidP="003619FF">
      <w:r w:rsidRPr="003619FF">
        <w:t>о параметрах нестационарного торгового объекта (тип, специализация, максимальная площадь);</w:t>
      </w:r>
    </w:p>
    <w:p w14:paraId="009A19CB" w14:textId="77777777" w:rsidR="003619FF" w:rsidRPr="003619FF" w:rsidRDefault="003619FF" w:rsidP="003619FF">
      <w:r w:rsidRPr="003619FF">
        <w:t>о периоде размещения нестационарного торгового объекта (о сроке, на который заключается договор на размещение нестационарного торгового объекта);</w:t>
      </w:r>
    </w:p>
    <w:p w14:paraId="32DC34D3" w14:textId="77777777" w:rsidR="003619FF" w:rsidRPr="003619FF" w:rsidRDefault="003619FF" w:rsidP="003619FF">
      <w:r w:rsidRPr="003619FF">
        <w:t>о начальной цене предмета аукциона;</w:t>
      </w:r>
    </w:p>
    <w:p w14:paraId="44E33F58" w14:textId="77777777" w:rsidR="003619FF" w:rsidRPr="003619FF" w:rsidRDefault="003619FF" w:rsidP="003619FF">
      <w:r w:rsidRPr="003619FF">
        <w:t>о «шаге аукциона»;</w:t>
      </w:r>
    </w:p>
    <w:p w14:paraId="5D01FD41" w14:textId="77777777" w:rsidR="003619FF" w:rsidRPr="003619FF" w:rsidRDefault="003619FF" w:rsidP="003619FF">
      <w:r w:rsidRPr="003619FF">
        <w:t>о размере задатка, порядке его внесения заявителями и возврата им, реквизитах счета для перечисления задатка;</w:t>
      </w:r>
    </w:p>
    <w:p w14:paraId="305D8686" w14:textId="77777777" w:rsidR="003619FF" w:rsidRPr="003619FF" w:rsidRDefault="003619FF" w:rsidP="003619FF">
      <w:r w:rsidRPr="003619FF">
        <w:t>о форме заявки на участие в аукционе, порядке приема, адресе места приема, дате                 и времени начала и окончания приема заявок на участие в аукционе.</w:t>
      </w:r>
    </w:p>
    <w:p w14:paraId="0EFE8957" w14:textId="77777777" w:rsidR="003619FF" w:rsidRPr="003619FF" w:rsidRDefault="003619FF" w:rsidP="003619FF">
      <w:r w:rsidRPr="003619FF">
        <w:t>3.10.</w:t>
      </w:r>
      <w:r w:rsidRPr="003619FF">
        <w:tab/>
        <w:t xml:space="preserve">Организатор аукциона вправе отказаться от проведения аукциона не позднее чем за 15 дней до дня проведения аукциона. </w:t>
      </w:r>
    </w:p>
    <w:p w14:paraId="55E78D18" w14:textId="77777777" w:rsidR="003619FF" w:rsidRPr="003619FF" w:rsidRDefault="003619FF" w:rsidP="003619FF">
      <w:r w:rsidRPr="003619FF">
        <w:t>Извещение об отказе в проведении аукциона размещается организатором аукциона                               в течение 3 рабочих дней на официальном сайте Администрации в сети «Интернет».</w:t>
      </w:r>
    </w:p>
    <w:p w14:paraId="2F1CBE4B" w14:textId="77777777" w:rsidR="003619FF" w:rsidRPr="003619FF" w:rsidRDefault="003619FF" w:rsidP="003619FF">
      <w:r w:rsidRPr="003619FF">
        <w:t>3.11.</w:t>
      </w:r>
      <w:r w:rsidRPr="003619FF">
        <w:tab/>
        <w:t xml:space="preserve">Для участия в аукционе заявители представляют в установленный в извещении </w:t>
      </w:r>
      <w:r w:rsidRPr="003619FF">
        <w:br/>
        <w:t>о проведении аукциона срок следующие документы:</w:t>
      </w:r>
    </w:p>
    <w:p w14:paraId="7CBCFE49" w14:textId="77777777" w:rsidR="003619FF" w:rsidRPr="003619FF" w:rsidRDefault="003619FF" w:rsidP="003619FF">
      <w:r w:rsidRPr="003619FF">
        <w:t>заявку на участие в аукционе по приобретению права на заключение договора                               на размещение нестационарного торгового объекта по форме согласно приложениям</w:t>
      </w:r>
      <w:r w:rsidRPr="003619FF">
        <w:br/>
        <w:t>№ 1, 2 к настоящему Положению;</w:t>
      </w:r>
    </w:p>
    <w:p w14:paraId="79743BD0" w14:textId="77777777" w:rsidR="003619FF" w:rsidRPr="003619FF" w:rsidRDefault="003619FF" w:rsidP="003619FF">
      <w:r w:rsidRPr="003619FF">
        <w:t xml:space="preserve">документы, подтверждающие полномочия на право подачи заявки и прилагаемых </w:t>
      </w:r>
      <w:r w:rsidRPr="003619FF">
        <w:br/>
        <w:t>к ней документов от лица заявителя (в случае подачи заявки и прилагаемых к ней документов представителем заявителя);</w:t>
      </w:r>
    </w:p>
    <w:p w14:paraId="7B27A028" w14:textId="77777777" w:rsidR="003619FF" w:rsidRPr="003619FF" w:rsidRDefault="003619FF" w:rsidP="003619FF">
      <w:r w:rsidRPr="003619FF">
        <w:t>документы, подтверждающие внесение задатка (платежное поручение (квитанция), подтверждающее перечисление задатка).</w:t>
      </w:r>
    </w:p>
    <w:p w14:paraId="3A3819A4" w14:textId="77777777" w:rsidR="003619FF" w:rsidRPr="003619FF" w:rsidRDefault="003619FF" w:rsidP="003619FF">
      <w:r w:rsidRPr="003619FF">
        <w:t>3.12.</w:t>
      </w:r>
      <w:r w:rsidRPr="003619FF">
        <w:tab/>
        <w:t>Прием документов прекращается не ранее чем за 5 дней до дня проведения аукциона.</w:t>
      </w:r>
    </w:p>
    <w:p w14:paraId="153C6CD7" w14:textId="77777777" w:rsidR="003619FF" w:rsidRPr="003619FF" w:rsidRDefault="003619FF" w:rsidP="003619FF">
      <w:r w:rsidRPr="003619FF">
        <w:t>3.13.</w:t>
      </w:r>
      <w:r w:rsidRPr="003619FF">
        <w:tab/>
        <w:t>Один заявитель вправе подать только одну заявку на участие в аукционе                          по каждому лоту.</w:t>
      </w:r>
    </w:p>
    <w:p w14:paraId="4A2839CA" w14:textId="77777777" w:rsidR="003619FF" w:rsidRPr="003619FF" w:rsidRDefault="003619FF" w:rsidP="003619FF">
      <w:r w:rsidRPr="003619FF">
        <w:t>3.14.</w:t>
      </w:r>
      <w:r w:rsidRPr="003619FF">
        <w:tab/>
        <w:t>Заявка на участие в аукционе, поступившая по истечении срока ее приема, возвращается в день ее поступления заявителю.</w:t>
      </w:r>
    </w:p>
    <w:p w14:paraId="043DD161" w14:textId="77777777" w:rsidR="003619FF" w:rsidRPr="003619FF" w:rsidRDefault="003619FF" w:rsidP="003619FF">
      <w:r w:rsidRPr="003619FF">
        <w:t>3.15.</w:t>
      </w:r>
      <w:r w:rsidRPr="003619FF">
        <w:tab/>
        <w:t>Заявитель не допускается к участию в аукционе по следующим основаниям:</w:t>
      </w:r>
    </w:p>
    <w:p w14:paraId="5296254B" w14:textId="77777777" w:rsidR="003619FF" w:rsidRPr="003619FF" w:rsidRDefault="003619FF" w:rsidP="003619FF">
      <w:r w:rsidRPr="003619FF">
        <w:t>непредставление необходимых для участия в аукционе документов, определенных пунктом 3.11 настоящего Положения, или представление недостоверных сведений;</w:t>
      </w:r>
    </w:p>
    <w:p w14:paraId="65218AC8" w14:textId="77777777" w:rsidR="003619FF" w:rsidRPr="003619FF" w:rsidRDefault="003619FF" w:rsidP="003619FF">
      <w:r w:rsidRPr="003619FF">
        <w:t>заявитель не является юридическим лицом или индивидуальным предпринимателем;</w:t>
      </w:r>
    </w:p>
    <w:p w14:paraId="52D60102" w14:textId="4806251F" w:rsidR="003619FF" w:rsidRPr="003619FF" w:rsidRDefault="003619FF" w:rsidP="003619FF">
      <w:r w:rsidRPr="003619FF">
        <w:lastRenderedPageBreak/>
        <w:t xml:space="preserve">непоступление задатка на счет, указанный в извещении о проведении </w:t>
      </w:r>
      <w:r w:rsidR="00D3198B" w:rsidRPr="003619FF">
        <w:t xml:space="preserve">аукциона,  </w:t>
      </w:r>
      <w:r w:rsidRPr="003619FF">
        <w:t xml:space="preserve">                        до дня окончания приема документов для участия в аукционе.</w:t>
      </w:r>
    </w:p>
    <w:p w14:paraId="76F18835" w14:textId="77777777" w:rsidR="003619FF" w:rsidRPr="003619FF" w:rsidRDefault="003619FF" w:rsidP="003619FF">
      <w:r w:rsidRPr="003619FF">
        <w:t>Отказ в допуске к участию в аукционе по другим основаниям не допускается.</w:t>
      </w:r>
    </w:p>
    <w:p w14:paraId="2B035B55" w14:textId="77777777" w:rsidR="003619FF" w:rsidRPr="003619FF" w:rsidRDefault="003619FF" w:rsidP="003619FF">
      <w:r w:rsidRPr="003619FF">
        <w:t>3.16.</w:t>
      </w:r>
      <w:r w:rsidRPr="003619FF">
        <w:tab/>
        <w:t>Заявитель становится участником аукциона с момента подписания организатором аукциона протокола рассмотрения заявок.</w:t>
      </w:r>
    </w:p>
    <w:p w14:paraId="3AD38BF1" w14:textId="77777777" w:rsidR="003619FF" w:rsidRPr="003619FF" w:rsidRDefault="003619FF" w:rsidP="003619FF">
      <w:r w:rsidRPr="003619FF">
        <w:t>3.17.</w:t>
      </w:r>
      <w:r w:rsidRPr="003619FF">
        <w:tab/>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w:t>
      </w:r>
    </w:p>
    <w:p w14:paraId="60AC8201" w14:textId="77777777" w:rsidR="003619FF" w:rsidRPr="003619FF" w:rsidRDefault="003619FF" w:rsidP="003619FF">
      <w:r w:rsidRPr="003619FF">
        <w:t>3.18.</w:t>
      </w:r>
      <w:r w:rsidRPr="003619FF">
        <w:tab/>
        <w:t xml:space="preserve">Организатор аукциона обязан вернуть внесенный задаток заявителю, </w:t>
      </w:r>
      <w:r w:rsidRPr="003619FF">
        <w:br/>
        <w:t>не допущенному к участию в аукционе, в течение 5 рабочих дней со дня оформления протокола рассмотрения заявок на участие в аукционе.</w:t>
      </w:r>
    </w:p>
    <w:p w14:paraId="550437F4" w14:textId="77777777" w:rsidR="003619FF" w:rsidRPr="003619FF" w:rsidRDefault="003619FF" w:rsidP="003619FF">
      <w:r w:rsidRPr="003619FF">
        <w:t>3.19.</w:t>
      </w:r>
      <w:r w:rsidRPr="003619FF">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5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DE37272" w14:textId="77777777" w:rsidR="003619FF" w:rsidRPr="003619FF" w:rsidRDefault="003619FF" w:rsidP="003619FF">
      <w:r w:rsidRPr="003619FF">
        <w:t>3.20.</w:t>
      </w:r>
      <w:r w:rsidRPr="003619FF">
        <w:tab/>
        <w:t>Результат аукциона оформляется протоколом, который подписывается всеми членами аукционной комиссии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14:paraId="39AA3AFC" w14:textId="77777777" w:rsidR="003619FF" w:rsidRPr="003619FF" w:rsidRDefault="003619FF" w:rsidP="003619FF">
      <w:r w:rsidRPr="003619FF">
        <w:t>регистрационный номер предмета аукциона;</w:t>
      </w:r>
    </w:p>
    <w:p w14:paraId="52A59888" w14:textId="77777777" w:rsidR="003619FF" w:rsidRPr="003619FF" w:rsidRDefault="003619FF" w:rsidP="003619FF">
      <w:r w:rsidRPr="003619FF">
        <w:t>место расположения (адрес) для размещения нестационарного торгового объекта;</w:t>
      </w:r>
    </w:p>
    <w:p w14:paraId="35D98215" w14:textId="77777777" w:rsidR="003619FF" w:rsidRPr="003619FF" w:rsidRDefault="003619FF" w:rsidP="003619FF">
      <w:r w:rsidRPr="003619FF">
        <w:t>предложения участников аукциона;</w:t>
      </w:r>
    </w:p>
    <w:p w14:paraId="74602FF3" w14:textId="77777777" w:rsidR="003619FF" w:rsidRPr="003619FF" w:rsidRDefault="003619FF" w:rsidP="003619FF">
      <w:r w:rsidRPr="003619FF">
        <w:t>победитель аукциона;</w:t>
      </w:r>
    </w:p>
    <w:p w14:paraId="291C72B1" w14:textId="77777777" w:rsidR="003619FF" w:rsidRPr="003619FF" w:rsidRDefault="003619FF" w:rsidP="003619FF">
      <w:r w:rsidRPr="003619FF">
        <w:t>цена договора на размещение нестационарного торгового объекта.</w:t>
      </w:r>
    </w:p>
    <w:p w14:paraId="4368BC0E" w14:textId="77777777" w:rsidR="003619FF" w:rsidRPr="003619FF" w:rsidRDefault="003619FF" w:rsidP="003619FF">
      <w:r w:rsidRPr="003619FF">
        <w:t>3.21.</w:t>
      </w:r>
      <w:r w:rsidRPr="003619FF">
        <w:tab/>
        <w:t>Организатор аукциона в течение 10 рабочих дней после подписания протокола заключает с победителем аукциона договор на размещение нестационарного торгового объекта по форме согласно приложению № 3 к настоящему Положению.</w:t>
      </w:r>
    </w:p>
    <w:p w14:paraId="24033111" w14:textId="77777777" w:rsidR="003619FF" w:rsidRPr="003619FF" w:rsidRDefault="003619FF" w:rsidP="003619FF">
      <w:r w:rsidRPr="003619FF">
        <w:t>3.22.</w:t>
      </w:r>
      <w:r w:rsidRPr="003619FF">
        <w:tab/>
        <w:t>Организатор аукциона в течение 5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14:paraId="297E13B2" w14:textId="77777777" w:rsidR="003619FF" w:rsidRPr="003619FF" w:rsidRDefault="003619FF" w:rsidP="003619FF">
      <w:r w:rsidRPr="003619FF">
        <w:t>3.23.</w:t>
      </w:r>
      <w:r w:rsidRPr="003619FF">
        <w:tab/>
        <w:t>Аукцион признается несостоявшимся в случаях, если:</w:t>
      </w:r>
    </w:p>
    <w:p w14:paraId="64C6682E" w14:textId="77777777" w:rsidR="003619FF" w:rsidRPr="003619FF" w:rsidRDefault="003619FF" w:rsidP="003619FF">
      <w:r w:rsidRPr="003619FF">
        <w:t>в аукционе участвовали менее двух участников;</w:t>
      </w:r>
    </w:p>
    <w:p w14:paraId="2A97A8B8" w14:textId="77777777" w:rsidR="003619FF" w:rsidRPr="003619FF" w:rsidRDefault="003619FF" w:rsidP="003619FF">
      <w:r w:rsidRPr="003619FF">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173065ED" w14:textId="77777777" w:rsidR="003619FF" w:rsidRPr="003619FF" w:rsidRDefault="003619FF" w:rsidP="003619FF">
      <w:r w:rsidRPr="003619FF">
        <w:t>3.24.</w:t>
      </w:r>
      <w:r w:rsidRPr="003619FF">
        <w:tab/>
        <w:t>В случае если аукцион признан не состоявшимся по причине участия менее двух участников, не позднее чем через 10 рабочих дней после дня проведения аукциона договор заключается с единственным участником аукциона по начальной цене аукциона.</w:t>
      </w:r>
    </w:p>
    <w:p w14:paraId="36C2E8B9" w14:textId="77777777" w:rsidR="003619FF" w:rsidRPr="003619FF" w:rsidRDefault="003619FF" w:rsidP="003619FF">
      <w:r w:rsidRPr="003619FF">
        <w:lastRenderedPageBreak/>
        <w:t>3.25.</w:t>
      </w:r>
      <w:r w:rsidRPr="003619FF">
        <w:tab/>
        <w:t xml:space="preserve">Организатор аукциона в случаях, если аукцион был признан несостоявшимся либо не был заключен договор на размещение нестационарного торгового объекта </w:t>
      </w:r>
      <w:r w:rsidRPr="003619FF">
        <w:br/>
        <w:t>с единственным участником аукциона, вправе объявить о проведении повторного аукциона. При этом могут быть изменены условия аукциона.</w:t>
      </w:r>
    </w:p>
    <w:p w14:paraId="6E66E0D0" w14:textId="77777777" w:rsidR="003619FF" w:rsidRPr="003619FF" w:rsidRDefault="003619FF" w:rsidP="003619FF">
      <w:r w:rsidRPr="003619FF">
        <w:t>3.26.</w:t>
      </w:r>
      <w:r w:rsidRPr="003619FF">
        <w:tab/>
        <w:t>Победителю аукциона или единственному участнику аукциона, с которым заключается договор на размещение нестационарного торгового объекта, задаток засчитывается в счет оплаты по договору на размещение нестационарного торгового объекта, а в случае отказа от подписания договора на размещение нестационарного торгового объекта задаток возврату не подлежит</w:t>
      </w:r>
    </w:p>
    <w:p w14:paraId="7BCB8312" w14:textId="77777777" w:rsidR="003619FF" w:rsidRPr="003619FF" w:rsidRDefault="003619FF" w:rsidP="003619FF">
      <w:r w:rsidRPr="003619FF">
        <w:t>3.27.</w:t>
      </w:r>
      <w:r w:rsidRPr="003619FF">
        <w:tab/>
        <w:t>Информация о результатах аукциона размещается организатором аукциона                      в течение 15 календарных дней со дня подписания протокола о результатах аукциона                            на официальном сайте Администрации в сети «Интернет».</w:t>
      </w:r>
    </w:p>
    <w:p w14:paraId="49703EF4" w14:textId="77777777" w:rsidR="003619FF" w:rsidRPr="003619FF" w:rsidRDefault="003619FF" w:rsidP="003619FF"/>
    <w:p w14:paraId="722BE264" w14:textId="77777777" w:rsidR="003619FF" w:rsidRPr="003619FF" w:rsidRDefault="003619FF" w:rsidP="003619FF"/>
    <w:p w14:paraId="189908AC" w14:textId="221985C3" w:rsidR="003619FF" w:rsidRPr="003619FF" w:rsidRDefault="003619FF" w:rsidP="00D3198B">
      <w:pPr>
        <w:jc w:val="center"/>
      </w:pPr>
      <w:r w:rsidRPr="003619FF">
        <w:t>Порядок заключения договоров на размещение</w:t>
      </w:r>
    </w:p>
    <w:p w14:paraId="41EE6927" w14:textId="482D57D7" w:rsidR="003619FF" w:rsidRPr="003619FF" w:rsidRDefault="003619FF" w:rsidP="00D3198B">
      <w:pPr>
        <w:jc w:val="center"/>
      </w:pPr>
      <w:r w:rsidRPr="003619FF">
        <w:t>нестационарного торгового объекта,</w:t>
      </w:r>
    </w:p>
    <w:p w14:paraId="7244DF9F" w14:textId="0E8FB052" w:rsidR="003619FF" w:rsidRPr="003619FF" w:rsidRDefault="003619FF" w:rsidP="00D3198B">
      <w:pPr>
        <w:jc w:val="center"/>
      </w:pPr>
      <w:r w:rsidRPr="003619FF">
        <w:t>договора на размещение нестационарного торгового объекта</w:t>
      </w:r>
    </w:p>
    <w:p w14:paraId="5743CA86" w14:textId="77777777" w:rsidR="003619FF" w:rsidRPr="003619FF" w:rsidRDefault="003619FF" w:rsidP="00D3198B">
      <w:pPr>
        <w:jc w:val="center"/>
      </w:pPr>
      <w:r w:rsidRPr="003619FF">
        <w:t>посредством реализации преимущественного права</w:t>
      </w:r>
    </w:p>
    <w:p w14:paraId="5EBD68F2" w14:textId="77777777" w:rsidR="003619FF" w:rsidRPr="003619FF" w:rsidRDefault="003619FF" w:rsidP="003619FF"/>
    <w:p w14:paraId="236FE5D5" w14:textId="77777777" w:rsidR="003619FF" w:rsidRPr="003619FF" w:rsidRDefault="003619FF" w:rsidP="003619FF">
      <w:r w:rsidRPr="003619FF">
        <w:t>4.1.</w:t>
      </w:r>
      <w:r w:rsidRPr="003619FF">
        <w:tab/>
        <w:t>Порядок заключения договора на размещение нестационарного торгового объекта (далее – договор):</w:t>
      </w:r>
    </w:p>
    <w:p w14:paraId="16D0CEA9" w14:textId="77777777" w:rsidR="003619FF" w:rsidRPr="003619FF" w:rsidRDefault="003619FF" w:rsidP="003619FF">
      <w:r w:rsidRPr="003619FF">
        <w:t>4.1.1.</w:t>
      </w:r>
      <w:r w:rsidRPr="003619FF">
        <w:tab/>
        <w:t>Договоры заключаются в период действия Схемы;</w:t>
      </w:r>
    </w:p>
    <w:p w14:paraId="6394D84C" w14:textId="77777777" w:rsidR="003619FF" w:rsidRPr="003619FF" w:rsidRDefault="003619FF" w:rsidP="003619FF">
      <w:r w:rsidRPr="003619FF">
        <w:t>4.1.2.</w:t>
      </w:r>
      <w:r w:rsidRPr="003619FF">
        <w:tab/>
        <w:t xml:space="preserve">После подписания протокола о результатах аукциона победитель аукциона (или единственный участник аукциона, с которым заключается договор) в течение </w:t>
      </w:r>
      <w:r w:rsidRPr="003619FF">
        <w:br/>
        <w:t xml:space="preserve">10 рабочих дней заключает договор (приложение № 3 к настоящему Положению) и в течение 5 рабочих дней со дня заключения договора уплачивает первоначальный платеж по договору за текущий квартал (пропорционально оставшемуся количеству дней в текущем квартале </w:t>
      </w:r>
      <w:r w:rsidRPr="003619FF">
        <w:br/>
        <w:t>со дня подписания договора, за вычетом суммы внесенного задатка);</w:t>
      </w:r>
    </w:p>
    <w:p w14:paraId="603AD092" w14:textId="3A51E65C" w:rsidR="003619FF" w:rsidRPr="003619FF" w:rsidRDefault="003619FF" w:rsidP="003619FF">
      <w:r w:rsidRPr="003619FF">
        <w:t>4.1.3.</w:t>
      </w:r>
      <w:r w:rsidRPr="003619FF">
        <w:tab/>
        <w:t xml:space="preserve">После заключения договора, уплаты первоначального платежа по договору правообладатель нестационарного торгового объекта и согласования внешнего вида нестационарного торгового объекта в соответствии с порядком, утвержденным уполномоченным органом местного самоуправления соответствующего муниципального образования (городского или сельского поселения, входящего в состав </w:t>
      </w:r>
      <w:r w:rsidR="00D3198B">
        <w:t xml:space="preserve">Будогощского городского поселения </w:t>
      </w:r>
      <w:r w:rsidRPr="003619FF">
        <w:t>Киришского муниципального района Ленинградской области) имеет право на установку нестационарного торгового объекта, и в течение 3 календарных дней после установки нестационарного торгового объекта обязан уведомить Администрацию в письменной форме об установке нестационарного торгового объекта;</w:t>
      </w:r>
    </w:p>
    <w:p w14:paraId="4B605FA2" w14:textId="77777777" w:rsidR="003619FF" w:rsidRPr="003619FF" w:rsidRDefault="003619FF" w:rsidP="003619FF">
      <w:r w:rsidRPr="003619FF">
        <w:t>4.1.4.</w:t>
      </w:r>
      <w:r w:rsidRPr="003619FF">
        <w:tab/>
        <w:t>При досрочном прекращении договора правообладатель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14:paraId="4B41A796" w14:textId="77777777" w:rsidR="003619FF" w:rsidRPr="003619FF" w:rsidRDefault="003619FF" w:rsidP="003619FF">
      <w:r w:rsidRPr="003619FF">
        <w:lastRenderedPageBreak/>
        <w:t>4.1.5.</w:t>
      </w:r>
      <w:r w:rsidRPr="003619FF">
        <w:tab/>
        <w:t>В течение срока действия договора правообладатель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14:paraId="30C70840" w14:textId="0F009501" w:rsidR="003619FF" w:rsidRPr="003619FF" w:rsidRDefault="003619FF" w:rsidP="003619FF">
      <w:r w:rsidRPr="003619FF">
        <w:t>4.1.6.</w:t>
      </w:r>
      <w:r w:rsidRPr="003619FF">
        <w:tab/>
        <w:t>При желании заключить договор на новый срок правообладатель нестационарного торгового объекта извещает об этом в</w:t>
      </w:r>
      <w:r w:rsidR="00D3198B">
        <w:t xml:space="preserve"> письменной форме Администрацию</w:t>
      </w:r>
      <w:r w:rsidRPr="003619FF">
        <w:t xml:space="preserve"> не позднее 15 календарных дней до окончания срока действия договора;</w:t>
      </w:r>
    </w:p>
    <w:p w14:paraId="5E944229" w14:textId="77777777" w:rsidR="003619FF" w:rsidRPr="003619FF" w:rsidRDefault="003619FF" w:rsidP="003619FF">
      <w:r w:rsidRPr="003619FF">
        <w:t>4.1.7.</w:t>
      </w:r>
      <w:r w:rsidRPr="003619FF">
        <w:tab/>
        <w:t xml:space="preserve">Договор на новый срок может быть заключен при соблюдении правообладателем нестационарного торгового объекта условий, предусмотренных пунктом 2.7.2 и в порядке, предусмотренном подпунктами 4.1.2, 4.1.3, 4.1.5 настоящего Положения </w:t>
      </w:r>
      <w:r w:rsidRPr="003619FF">
        <w:br/>
        <w:t xml:space="preserve">и в соответствии с местом расположения торгового объекта, утвержденным Схемой. Размер платы по договору рассчитывается на основании методики расчета (приложение № 6 </w:t>
      </w:r>
      <w:r w:rsidRPr="003619FF">
        <w:br/>
        <w:t>к настоящему Положению);</w:t>
      </w:r>
    </w:p>
    <w:p w14:paraId="78BB0099" w14:textId="77777777" w:rsidR="003619FF" w:rsidRPr="003619FF" w:rsidRDefault="003619FF" w:rsidP="003619FF">
      <w:r w:rsidRPr="003619FF">
        <w:t>4.1.8.</w:t>
      </w:r>
      <w:r w:rsidRPr="003619FF">
        <w:tab/>
        <w:t>Администрация в случае принятия решения об отказе в заключении договора на новый срок не позднее чем за 10 календарных дней до окончания срока действия действующего договора обязана уведомить об этом владельца нестационарного торгового объекта;</w:t>
      </w:r>
    </w:p>
    <w:p w14:paraId="3912E864" w14:textId="77777777" w:rsidR="003619FF" w:rsidRPr="003619FF" w:rsidRDefault="003619FF" w:rsidP="003619FF">
      <w:r w:rsidRPr="003619FF">
        <w:t>4.1.9.</w:t>
      </w:r>
      <w:r w:rsidRPr="003619FF">
        <w:tab/>
        <w:t xml:space="preserve">Договор на новый срок заключается не позднее дня окончания срока действия действующего договора. Правообладатель нестационарного торгового объекта в течение </w:t>
      </w:r>
      <w:r w:rsidRPr="003619FF">
        <w:br/>
        <w:t xml:space="preserve">5 рабочих дней со дня заключения договора на новый срок уплачивает первоначальный платеж по договору за текущий квартал (пропорционально оставшемуся количеству дней </w:t>
      </w:r>
      <w:r w:rsidRPr="003619FF">
        <w:br/>
        <w:t>в текущем квартале со дня подписания договора на новый срок);</w:t>
      </w:r>
    </w:p>
    <w:p w14:paraId="256A1314" w14:textId="77777777" w:rsidR="003619FF" w:rsidRPr="003619FF" w:rsidRDefault="003619FF" w:rsidP="003619FF">
      <w:r w:rsidRPr="003619FF">
        <w:t>4.1.10.</w:t>
      </w:r>
      <w:r w:rsidRPr="003619FF">
        <w:tab/>
        <w:t xml:space="preserve">В случае согласования Комиссией возможности </w:t>
      </w:r>
      <w:bookmarkStart w:id="11" w:name="_Hlk72681855"/>
      <w:r w:rsidRPr="003619FF">
        <w:t xml:space="preserve">увеличения размера (максимальной площади), изменение вида и (или) специализации размещенного </w:t>
      </w:r>
      <w:r w:rsidRPr="003619FF">
        <w:br/>
        <w:t xml:space="preserve">на основании договора </w:t>
      </w:r>
      <w:bookmarkEnd w:id="11"/>
      <w:r w:rsidRPr="003619FF">
        <w:t xml:space="preserve">нестационарного торгового объекта при соблюдении предусмотренных условий в пунктом 2.9 настоящего Положения с правообладателем нестационарного торгового объекта в течение 10 рабочих дней со дня вступления в силу изменений Схемы в части такого увеличения размера (максимальной площади) нестационарного торгового объекта заключается дополнительное соглашение к договору, предусматривающее также соответствующее изменение размера платы по договору. Размер платы по договору изменяется пропорционально отношению значения коэффициента, учитывающего размеры нестационарного торгового объекта (применительно к увеличенному размеру нестационарного торгового объекта), изменения вида и (или) специализации, </w:t>
      </w:r>
      <w:r w:rsidRPr="003619FF">
        <w:br/>
        <w:t xml:space="preserve">к соответствующему значению коэффициента, учитывающего размеры нестационарного торгового объекта (применительно к площади нестационарного торгового объекта </w:t>
      </w:r>
      <w:r w:rsidRPr="003619FF">
        <w:br/>
        <w:t>до увеличения), вида и (или) специализации в соответствии с методикой расчета (приложение № 6 к настоящему Положению).</w:t>
      </w:r>
    </w:p>
    <w:p w14:paraId="716ABC6E" w14:textId="77777777" w:rsidR="003619FF" w:rsidRPr="003619FF" w:rsidRDefault="003619FF" w:rsidP="003619FF">
      <w:r w:rsidRPr="003619FF">
        <w:t>4.2.</w:t>
      </w:r>
      <w:r w:rsidRPr="003619FF">
        <w:tab/>
        <w:t>Порядок заключения Договора на размещение нестационарного торгового объекта посредством реализации преимущественного права (далее – договор посредством реализации преимущественного права):</w:t>
      </w:r>
    </w:p>
    <w:p w14:paraId="26CBC3D2" w14:textId="77777777" w:rsidR="003619FF" w:rsidRPr="003619FF" w:rsidRDefault="003619FF" w:rsidP="003619FF">
      <w:r w:rsidRPr="003619FF">
        <w:t>4.2.1.</w:t>
      </w:r>
      <w:r w:rsidRPr="003619FF">
        <w:tab/>
        <w:t xml:space="preserve">Договор посредством реализации преимущественного права (приложение № 4 к настоящему Положению) может быть заключен при соблюдении условий, предусмотренных подпунктами 2.6.1, 2.6.2, 2.6.3, 2.6.4 и 2.6.5 соответственно и заключается на срок не более 10 (десяти) лет. Договор на размещение сезонного нестационарного торгового объекта заключается на срок в пределах периода размещения сезонного нестационарного торгового </w:t>
      </w:r>
      <w:r w:rsidRPr="003619FF">
        <w:lastRenderedPageBreak/>
        <w:t>объекта, на период, установленный с учетом особенностей, предусмотренных в подпункте 2.6.3 настоящего Положения.</w:t>
      </w:r>
    </w:p>
    <w:p w14:paraId="72240C81" w14:textId="77777777" w:rsidR="003619FF" w:rsidRPr="003619FF" w:rsidRDefault="003619FF" w:rsidP="003619FF">
      <w:r w:rsidRPr="003619FF">
        <w:t>4.2.2.</w:t>
      </w:r>
      <w:r w:rsidRPr="003619FF">
        <w:tab/>
        <w:t xml:space="preserve"> Заявление о заключении договора посредством реализации преимущественного права от правообладателя нестационарного торгового объекта подается в Администрацию в письменном виде по форме согласно приложению № 5 к настоящему Положению.</w:t>
      </w:r>
    </w:p>
    <w:p w14:paraId="6C009A0F" w14:textId="77777777" w:rsidR="003619FF" w:rsidRPr="003619FF" w:rsidRDefault="003619FF" w:rsidP="003619FF">
      <w:r w:rsidRPr="003619FF">
        <w:t>К заявлению прилагаются документы (или их надлежащим образом заверенные копии), подтверждающие законность предыдущего периода размещения нестационарного торгового объекта;</w:t>
      </w:r>
    </w:p>
    <w:p w14:paraId="6E23328C" w14:textId="77777777" w:rsidR="003619FF" w:rsidRPr="003619FF" w:rsidRDefault="003619FF" w:rsidP="003619FF">
      <w:r w:rsidRPr="003619FF">
        <w:t>4.2.3.</w:t>
      </w:r>
      <w:r w:rsidRPr="003619FF">
        <w:tab/>
        <w:t>Администрацией в течение 5 рабочих дней с даты регистрации заявления проверяются полнота и достоверность представленных документов, а также соблюдение условий предусмотренных подпунктами 2.6.1, 2.6.2, 2.6.3, 2.6.4 и 2.6.5 соответственно;</w:t>
      </w:r>
    </w:p>
    <w:p w14:paraId="575723DD" w14:textId="77777777" w:rsidR="003619FF" w:rsidRPr="003619FF" w:rsidRDefault="003619FF" w:rsidP="003619FF">
      <w:r w:rsidRPr="003619FF">
        <w:t>4.2.4.</w:t>
      </w:r>
      <w:r w:rsidRPr="003619FF">
        <w:tab/>
        <w:t>При наличии документов, соответствующих установленным требованиям,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w:t>
      </w:r>
    </w:p>
    <w:p w14:paraId="4507AAA1" w14:textId="77777777" w:rsidR="003619FF" w:rsidRPr="003619FF" w:rsidRDefault="003619FF" w:rsidP="003619FF">
      <w:r w:rsidRPr="003619FF">
        <w:t>4.2.5.</w:t>
      </w:r>
      <w:r w:rsidRPr="003619FF">
        <w:tab/>
        <w:t>Правообладатель нестационарного торгового объекта, имеющий преимущественное право на заключение договора посредством реализации преимущественного права, обязан в течение 5 рабочих дней после его подписания произвести первоначальный платеж по договору посредством реализации преимущественного права за текущий квартал (пропорционально оставшемуся количеству дней в текущем квартале со дня подписания договора посредством реализации преимущественного права);</w:t>
      </w:r>
    </w:p>
    <w:p w14:paraId="5229B80E" w14:textId="77777777" w:rsidR="003619FF" w:rsidRPr="003619FF" w:rsidRDefault="003619FF" w:rsidP="003619FF">
      <w:r w:rsidRPr="003619FF">
        <w:t xml:space="preserve">4.2.6. </w:t>
      </w:r>
      <w:r w:rsidRPr="003619FF">
        <w:tab/>
        <w:t>Заключение договора посредством реализации преимущественного права                            на новый срок заключается в порядке, предусмотренном подпунктами 4.1.6 – 4.1.9 настоящего Положения.</w:t>
      </w:r>
    </w:p>
    <w:p w14:paraId="2586DB90" w14:textId="67C2178F" w:rsidR="003619FF" w:rsidRPr="003619FF" w:rsidRDefault="003619FF" w:rsidP="003619FF">
      <w:r w:rsidRPr="003619FF">
        <w:t>4.2.7.</w:t>
      </w:r>
      <w:r w:rsidRPr="003619FF">
        <w:tab/>
        <w:t>Увеличение размера (максимальной площади), изменение вида и (</w:t>
      </w:r>
      <w:r w:rsidR="00D3198B" w:rsidRPr="003619FF">
        <w:t>или) специализации</w:t>
      </w:r>
      <w:r w:rsidRPr="003619FF">
        <w:t xml:space="preserve"> нестационарного торгового объекта, размещенного на основании договора посредством реализации преимущественного права, осуществляется в порядке, предусмотренном пунктом 2.9 и подпунктом 4.1.10 настоящего Положения.</w:t>
      </w:r>
    </w:p>
    <w:p w14:paraId="41A1DB0F" w14:textId="77777777" w:rsidR="003619FF" w:rsidRPr="003619FF" w:rsidRDefault="003619FF" w:rsidP="003619FF"/>
    <w:p w14:paraId="795DADAE" w14:textId="77777777" w:rsidR="003619FF" w:rsidRPr="003619FF" w:rsidRDefault="003619FF" w:rsidP="003619FF"/>
    <w:p w14:paraId="19DCE73F" w14:textId="70B771FE" w:rsidR="003619FF" w:rsidRPr="003619FF" w:rsidRDefault="003619FF" w:rsidP="00D3198B">
      <w:pPr>
        <w:jc w:val="center"/>
      </w:pPr>
      <w:r w:rsidRPr="003619FF">
        <w:t>Досрочное расторжение договора / договора</w:t>
      </w:r>
    </w:p>
    <w:p w14:paraId="4AA01941" w14:textId="77777777" w:rsidR="003619FF" w:rsidRPr="003619FF" w:rsidRDefault="003619FF" w:rsidP="00D3198B">
      <w:pPr>
        <w:jc w:val="center"/>
      </w:pPr>
      <w:r w:rsidRPr="003619FF">
        <w:t>посредством реализации преимущественного права</w:t>
      </w:r>
    </w:p>
    <w:p w14:paraId="7AF5A362" w14:textId="77777777" w:rsidR="003619FF" w:rsidRPr="003619FF" w:rsidRDefault="003619FF" w:rsidP="003619FF"/>
    <w:p w14:paraId="3C89DF76" w14:textId="77777777" w:rsidR="003619FF" w:rsidRPr="003619FF" w:rsidRDefault="003619FF" w:rsidP="003619FF">
      <w:r w:rsidRPr="003619FF">
        <w:t>5.1.</w:t>
      </w:r>
      <w:r w:rsidRPr="003619FF">
        <w:tab/>
        <w:t>Решение о досрочном расторжении договора / договора посредством реализации преимущественного права принимается Администрацией в одностороннем порядке при наступлении хотя бы одного из следующих обстоятельств:</w:t>
      </w:r>
    </w:p>
    <w:p w14:paraId="104E8B43" w14:textId="77777777" w:rsidR="003619FF" w:rsidRPr="003619FF" w:rsidRDefault="003619FF" w:rsidP="003619FF">
      <w:r w:rsidRPr="003619FF">
        <w:t>при прекращении владельцем нестационарного торгового объекта осуществления торговой деятельности в нестационарном торговом объекте (неосуществления торговой деятельности в нестационарном торговом объекте в течение трех месяцев подряд);</w:t>
      </w:r>
    </w:p>
    <w:p w14:paraId="30413134" w14:textId="77777777" w:rsidR="003619FF" w:rsidRPr="003619FF" w:rsidRDefault="003619FF" w:rsidP="003619FF">
      <w:r w:rsidRPr="003619FF">
        <w:lastRenderedPageBreak/>
        <w:t>по представлению органов, осуществляющих функции по государственному надзору (контролю), решению судебных органов;</w:t>
      </w:r>
    </w:p>
    <w:p w14:paraId="500963A4" w14:textId="77777777" w:rsidR="003619FF" w:rsidRPr="003619FF" w:rsidRDefault="003619FF" w:rsidP="003619FF">
      <w:r w:rsidRPr="003619FF">
        <w:t>при необходимости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14:paraId="13407CEC" w14:textId="77777777" w:rsidR="003619FF" w:rsidRPr="003619FF" w:rsidRDefault="003619FF" w:rsidP="003619FF">
      <w:r w:rsidRPr="003619FF">
        <w:t>при наличии просрочки платежа по договору / договору посредством реализации преимущественного права более трех месяцев;</w:t>
      </w:r>
    </w:p>
    <w:p w14:paraId="2C052441" w14:textId="77777777" w:rsidR="003619FF" w:rsidRPr="003619FF" w:rsidRDefault="003619FF" w:rsidP="003619FF">
      <w:r w:rsidRPr="003619FF">
        <w:t xml:space="preserve">при нарушении владельцем нестационарного торгового объекта следующих условий договора / договора посредством реализации преимущественного права: </w:t>
      </w:r>
    </w:p>
    <w:p w14:paraId="5C4CA622" w14:textId="77777777" w:rsidR="003619FF" w:rsidRPr="003619FF" w:rsidRDefault="003619FF" w:rsidP="003619FF">
      <w:r w:rsidRPr="003619FF">
        <w:t>сохранение заявленного типа и специализации нестационарного торгового объекта;</w:t>
      </w:r>
    </w:p>
    <w:p w14:paraId="038E3C00" w14:textId="77777777" w:rsidR="003619FF" w:rsidRPr="003619FF" w:rsidRDefault="003619FF" w:rsidP="003619FF">
      <w:r w:rsidRPr="003619FF">
        <w:t>недопущение передачи прав по договору / договору посредством реализации преимущественного права третьим лицам;</w:t>
      </w:r>
    </w:p>
    <w:p w14:paraId="02A070B8" w14:textId="77777777" w:rsidR="003619FF" w:rsidRPr="003619FF" w:rsidRDefault="003619FF" w:rsidP="003619FF">
      <w:r w:rsidRPr="003619FF">
        <w:t>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w:t>
      </w:r>
    </w:p>
    <w:p w14:paraId="6010F678" w14:textId="77777777" w:rsidR="003619FF" w:rsidRPr="003619FF" w:rsidRDefault="003619FF" w:rsidP="003619FF">
      <w:r w:rsidRPr="003619FF">
        <w:t>соответствие места размещения нестационарного торгового объекта утвержденной Схеме;</w:t>
      </w:r>
    </w:p>
    <w:p w14:paraId="05CC3935" w14:textId="77777777" w:rsidR="003619FF" w:rsidRPr="003619FF" w:rsidRDefault="003619FF" w:rsidP="003619FF">
      <w:r w:rsidRPr="003619FF">
        <w:t>соблюдение требований правил благоустройства муниципального образования.</w:t>
      </w:r>
    </w:p>
    <w:p w14:paraId="06BB680B" w14:textId="77777777" w:rsidR="003619FF" w:rsidRPr="003619FF" w:rsidRDefault="003619FF" w:rsidP="003619FF">
      <w:r w:rsidRPr="003619FF">
        <w:t>5.2.</w:t>
      </w:r>
      <w:r w:rsidRPr="003619FF">
        <w:tab/>
        <w:t>Сторона, инициирующая процедуру досрочного расторжения договора / договора посредством реализации преимущественного права обязана за 30 календарных дней сообщить об этом другой Стороне в письменной форме, за исключение случаев, установленных пунктом 5.3 настоящего Положения.</w:t>
      </w:r>
    </w:p>
    <w:p w14:paraId="5E9333E7" w14:textId="77777777" w:rsidR="003619FF" w:rsidRPr="003619FF" w:rsidRDefault="003619FF" w:rsidP="003619FF">
      <w:r w:rsidRPr="003619FF">
        <w:t>5.3.</w:t>
      </w:r>
      <w:r w:rsidRPr="003619FF">
        <w:tab/>
        <w:t xml:space="preserve">В случае выявления фактов, указанных в абзацах третьем и (или) шестом пункта 5.1 настоящего Положения, и (или) наступления случая, указанного в абзаце четвертом пункта 5.1 настоящего Положения, правообладатель нестационарного торгового объекта о досрочном расторжении договора / договора посредством реализации преимущественного права уведомляется в письменной форме в течение 10 календарных </w:t>
      </w:r>
      <w:r w:rsidRPr="003619FF">
        <w:br/>
        <w:t xml:space="preserve">дней со дня установления таких фактов (наступления таких случаев); датой прекращения договора / договора посредством реализации преимущественного права является день получения владельцем нестационарного торгового объекта указанного уведомления. </w:t>
      </w:r>
    </w:p>
    <w:p w14:paraId="503B10D0" w14:textId="77777777" w:rsidR="003619FF" w:rsidRPr="003619FF" w:rsidRDefault="003619FF" w:rsidP="003619FF">
      <w:r w:rsidRPr="003619FF">
        <w:t>В случае неполучения (отказа в получении) владельцем нестационарного торгового объекта уведомления датой прекращения договора / договора посредством реализации преимущественного права является 20-й календарный день с момента его отправки по почте.</w:t>
      </w:r>
    </w:p>
    <w:p w14:paraId="0500EAFC" w14:textId="77777777" w:rsidR="003619FF" w:rsidRPr="003619FF" w:rsidRDefault="003619FF" w:rsidP="003619FF">
      <w:r w:rsidRPr="003619FF">
        <w:t>5.4.</w:t>
      </w:r>
      <w:r w:rsidRPr="003619FF">
        <w:tab/>
        <w:t>При принятии решения о досрочном прекращении договора / договора посредством реализации преимущественного права Администрация направляет (вручает) владельцу нестационарного торгового объекта уведомление о расторжении договора / договора посредством реализации преимущественного права и сроке демонтажа нестационарного торгового объекта.</w:t>
      </w:r>
    </w:p>
    <w:p w14:paraId="0F437CD9" w14:textId="58A7D74D" w:rsidR="003619FF" w:rsidRPr="003619FF" w:rsidRDefault="003619FF" w:rsidP="003619FF">
      <w:r w:rsidRPr="003619FF">
        <w:lastRenderedPageBreak/>
        <w:t>5.5.</w:t>
      </w:r>
      <w:r w:rsidRPr="003619FF">
        <w:tab/>
        <w:t xml:space="preserve">Правообладатель </w:t>
      </w:r>
      <w:r w:rsidR="00D3198B" w:rsidRPr="003619FF">
        <w:t>нестационарного торгового объекта,</w:t>
      </w:r>
      <w:r w:rsidRPr="003619FF">
        <w:t xml:space="preserve"> не позднее указанного                               в уведомлении срока обязан прекратить функционирование нестационарного торгового объекта.</w:t>
      </w:r>
    </w:p>
    <w:p w14:paraId="2B194642" w14:textId="77777777" w:rsidR="003619FF" w:rsidRPr="003619FF" w:rsidRDefault="003619FF" w:rsidP="003619FF">
      <w:r w:rsidRPr="003619FF">
        <w:t>5.6.</w:t>
      </w:r>
      <w:r w:rsidRPr="003619FF">
        <w:tab/>
        <w:t>Функционирование нестационарного торгового объекта по истечении установленного срока считается незаконным, за что правообладатель нестационарного торгового объекта несет ответственность в соответствии с действующим законодательством Российской Федерации.</w:t>
      </w:r>
    </w:p>
    <w:p w14:paraId="03A91903" w14:textId="77777777" w:rsidR="003619FF" w:rsidRPr="003619FF" w:rsidRDefault="003619FF" w:rsidP="003619FF">
      <w:r w:rsidRPr="003619FF">
        <w:t>5.7.</w:t>
      </w:r>
      <w:r w:rsidRPr="003619FF">
        <w:tab/>
        <w:t>При досрочном прекращении договора / договора посредством реализации преимущественного права правообладатель нестационарного торгового объекта в течение                        10 календарных дней со дня прекращения договора / договора посредством реализации преимущественного права в соответствии с условиями договора /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14:paraId="09314310" w14:textId="77777777" w:rsidR="003619FF" w:rsidRPr="003619FF" w:rsidRDefault="003619FF" w:rsidP="003619FF">
      <w:r w:rsidRPr="003619FF">
        <w:t>5.8.</w:t>
      </w:r>
      <w:r w:rsidRPr="003619FF">
        <w:tab/>
        <w:t xml:space="preserve">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w:t>
      </w:r>
      <w:r w:rsidRPr="003619FF">
        <w:br/>
        <w:t>в соответствии с действующим законодательством и условиями договора / договора посредством реализации преимущественного права.</w:t>
      </w:r>
    </w:p>
    <w:p w14:paraId="41E66E6A" w14:textId="77777777" w:rsidR="003619FF" w:rsidRPr="003619FF" w:rsidRDefault="003619FF" w:rsidP="003619FF">
      <w:r w:rsidRPr="003619FF">
        <w:t>За период размещения самовольно установленного нестационарного торгового объекта владельцу нестационарного торгового объекта начисляется плата за фактическое использование места под размещение нестационарного торгового объекта в трехкратном размере платы, предусмотренном договором / договором посредством реализации преимущественного права, пропорционально периоду самовольного размещения нестационарного торгового объекта, начиная со дня, следующего за днем установленного срока демонтажа, по день фактического демонтажа нестационарного торгового объекта включительно.</w:t>
      </w:r>
    </w:p>
    <w:p w14:paraId="4026BBCA" w14:textId="77777777" w:rsidR="003619FF" w:rsidRPr="003619FF" w:rsidRDefault="003619FF" w:rsidP="003619FF"/>
    <w:p w14:paraId="28FF01B6" w14:textId="77777777" w:rsidR="003619FF" w:rsidRPr="003619FF" w:rsidRDefault="003619FF" w:rsidP="003619FF"/>
    <w:p w14:paraId="59F167FA" w14:textId="77777777" w:rsidR="003619FF" w:rsidRPr="003619FF" w:rsidRDefault="003619FF" w:rsidP="003619FF"/>
    <w:p w14:paraId="1D2EB8E4" w14:textId="77777777" w:rsidR="003619FF" w:rsidRPr="003619FF" w:rsidRDefault="003619FF" w:rsidP="003619FF"/>
    <w:p w14:paraId="2477B8DA" w14:textId="77777777" w:rsidR="003619FF" w:rsidRPr="003619FF" w:rsidRDefault="003619FF" w:rsidP="003619FF"/>
    <w:p w14:paraId="1FFB5B9D" w14:textId="77777777" w:rsidR="003619FF" w:rsidRPr="003619FF" w:rsidRDefault="003619FF" w:rsidP="003619FF"/>
    <w:p w14:paraId="08F65667" w14:textId="77777777" w:rsidR="003619FF" w:rsidRPr="003619FF" w:rsidRDefault="003619FF" w:rsidP="003619FF"/>
    <w:p w14:paraId="6D5D6204" w14:textId="77777777" w:rsidR="003619FF" w:rsidRPr="003619FF" w:rsidRDefault="003619FF" w:rsidP="003619FF"/>
    <w:p w14:paraId="328620ED" w14:textId="77777777" w:rsidR="003619FF" w:rsidRPr="003619FF" w:rsidRDefault="003619FF" w:rsidP="003619FF"/>
    <w:p w14:paraId="5EA9E61C" w14:textId="77777777" w:rsidR="003619FF" w:rsidRPr="003619FF" w:rsidRDefault="003619FF" w:rsidP="003619FF"/>
    <w:p w14:paraId="36ED9AFC" w14:textId="77777777" w:rsidR="003619FF" w:rsidRPr="003619FF" w:rsidRDefault="003619FF" w:rsidP="003619FF"/>
    <w:p w14:paraId="545F9514" w14:textId="77777777" w:rsidR="003619FF" w:rsidRPr="003619FF" w:rsidRDefault="003619FF" w:rsidP="003619FF"/>
    <w:p w14:paraId="6E7131CC" w14:textId="3FFCB82D" w:rsidR="003619FF" w:rsidRPr="003619FF" w:rsidRDefault="003619FF" w:rsidP="003619FF"/>
    <w:p w14:paraId="07904923" w14:textId="640A8AB5" w:rsidR="003619FF" w:rsidRPr="003619FF" w:rsidRDefault="00D3198B" w:rsidP="00D3198B">
      <w:pPr>
        <w:jc w:val="right"/>
      </w:pPr>
      <w:r>
        <w:lastRenderedPageBreak/>
        <w:t>Приложение № 1</w:t>
      </w:r>
      <w:r w:rsidR="003619FF" w:rsidRPr="003619FF">
        <w:t xml:space="preserve">к Положению о порядке размещения </w:t>
      </w:r>
    </w:p>
    <w:p w14:paraId="45527817" w14:textId="77777777" w:rsidR="003619FF" w:rsidRPr="003619FF" w:rsidRDefault="003619FF" w:rsidP="00D3198B">
      <w:pPr>
        <w:jc w:val="right"/>
      </w:pPr>
      <w:r w:rsidRPr="003619FF">
        <w:t xml:space="preserve">нестационарных торговых объектов </w:t>
      </w:r>
    </w:p>
    <w:p w14:paraId="07D5E2ED" w14:textId="77777777" w:rsidR="003619FF" w:rsidRPr="003619FF" w:rsidRDefault="003619FF" w:rsidP="003619FF"/>
    <w:p w14:paraId="336F4609" w14:textId="77777777" w:rsidR="003619FF" w:rsidRPr="003619FF" w:rsidRDefault="003619FF" w:rsidP="00D3198B">
      <w:pPr>
        <w:jc w:val="center"/>
      </w:pPr>
      <w:r w:rsidRPr="003619FF">
        <w:t>(Примерная форма)</w:t>
      </w:r>
    </w:p>
    <w:p w14:paraId="4EDE99FD" w14:textId="77777777" w:rsidR="003619FF" w:rsidRPr="003619FF" w:rsidRDefault="003619FF" w:rsidP="003619FF"/>
    <w:p w14:paraId="4CC66D21" w14:textId="77777777" w:rsidR="003619FF" w:rsidRPr="003619FF" w:rsidRDefault="003619FF" w:rsidP="003619FF"/>
    <w:p w14:paraId="73556C3E" w14:textId="77777777" w:rsidR="003619FF" w:rsidRPr="003619FF" w:rsidRDefault="003619FF" w:rsidP="00D3198B">
      <w:pPr>
        <w:jc w:val="center"/>
      </w:pPr>
      <w:r w:rsidRPr="003619FF">
        <w:t xml:space="preserve">ЗАЯВКА </w:t>
      </w:r>
      <w:r w:rsidRPr="003619FF">
        <w:br/>
        <w:t>на участие в аукционе по приобретению права на заключение договора на размещение нестационарного торгового объекта</w:t>
      </w:r>
      <w:r w:rsidRPr="003619FF">
        <w:br/>
        <w:t>(для индивидуального предпринимателя, физического лица, не являющего индивидуальным предпринимателем и применяющего специальный налоговый режим «Налог на профессиональный доход»)</w:t>
      </w:r>
    </w:p>
    <w:p w14:paraId="2F267DE3" w14:textId="77777777" w:rsidR="003619FF" w:rsidRPr="003619FF" w:rsidRDefault="003619FF" w:rsidP="003619FF"/>
    <w:p w14:paraId="72B82E93" w14:textId="77777777" w:rsidR="003619FF" w:rsidRPr="003619FF" w:rsidRDefault="003619FF" w:rsidP="003619FF">
      <w:r w:rsidRPr="003619FF">
        <w:t>"___" _____________ 20____ года</w:t>
      </w:r>
    </w:p>
    <w:p w14:paraId="1EDFB7B0" w14:textId="77777777" w:rsidR="003619FF" w:rsidRPr="003619FF" w:rsidRDefault="003619FF" w:rsidP="003619FF"/>
    <w:p w14:paraId="07969F33" w14:textId="77777777" w:rsidR="003619FF" w:rsidRPr="003619FF" w:rsidRDefault="003619FF" w:rsidP="003619FF">
      <w:r w:rsidRPr="003619FF">
        <w:t>_____________________________________________________________________________</w:t>
      </w:r>
      <w:r w:rsidRPr="003619FF">
        <w:br/>
        <w:t>(ФИО индивидуального предпринимателя, подавшего заявку)</w:t>
      </w:r>
    </w:p>
    <w:p w14:paraId="38662D36" w14:textId="77777777" w:rsidR="003619FF" w:rsidRPr="003619FF" w:rsidRDefault="003619FF" w:rsidP="003619FF">
      <w:r w:rsidRPr="003619FF">
        <w:t>_____________________________________________________________________________ (ИНН / ОГРНИП)</w:t>
      </w:r>
    </w:p>
    <w:p w14:paraId="42E1479C" w14:textId="77777777" w:rsidR="003619FF" w:rsidRPr="003619FF" w:rsidRDefault="003619FF" w:rsidP="003619FF">
      <w:r w:rsidRPr="003619FF">
        <w:t>заявляет о своем намерении принять участие в открытом аукционе по приобретению права на заключение договора на размещение нестационарного торгового объекта                                                               по адресу:_______________________________________________________________________</w:t>
      </w:r>
    </w:p>
    <w:p w14:paraId="57850117" w14:textId="77777777" w:rsidR="003619FF" w:rsidRPr="003619FF" w:rsidRDefault="003619FF" w:rsidP="003619FF">
      <w:r w:rsidRPr="003619FF">
        <w:t>_____________________________________________________________________________,</w:t>
      </w:r>
    </w:p>
    <w:p w14:paraId="2487ABE5" w14:textId="77777777" w:rsidR="003619FF" w:rsidRPr="003619FF" w:rsidRDefault="003619FF" w:rsidP="003619FF">
      <w:r w:rsidRPr="003619FF">
        <w:t>(указать вид деятельности (специализацию) объекта)</w:t>
      </w:r>
    </w:p>
    <w:p w14:paraId="03DA302F" w14:textId="77777777" w:rsidR="003619FF" w:rsidRPr="003619FF" w:rsidRDefault="003619FF" w:rsidP="003619FF">
      <w:r w:rsidRPr="003619FF">
        <w:t>С условиями проведения открытого аукциона и порядком проведения открытого аукциона ознакомлен(а) и согласен(а).</w:t>
      </w:r>
    </w:p>
    <w:p w14:paraId="64773332" w14:textId="77777777" w:rsidR="003619FF" w:rsidRPr="003619FF" w:rsidRDefault="003619FF" w:rsidP="003619FF">
      <w:r w:rsidRPr="003619FF">
        <w:t xml:space="preserve">Решение о результатах открытого аукциона прошу сообщить следующим способом: </w:t>
      </w:r>
    </w:p>
    <w:p w14:paraId="4BF3E0E0" w14:textId="77777777" w:rsidR="003619FF" w:rsidRPr="003619FF" w:rsidRDefault="003619FF" w:rsidP="003619FF">
      <w:r w:rsidRPr="003619FF">
        <w:t>_____________________________________________________________________________</w:t>
      </w:r>
    </w:p>
    <w:p w14:paraId="6606D7CD" w14:textId="77777777" w:rsidR="003619FF" w:rsidRPr="003619FF" w:rsidRDefault="003619FF" w:rsidP="003619FF">
      <w:r w:rsidRPr="003619FF">
        <w:t>_____________________________________________________________________________.</w:t>
      </w:r>
    </w:p>
    <w:p w14:paraId="2F91B8ED" w14:textId="77777777" w:rsidR="003619FF" w:rsidRPr="003619FF" w:rsidRDefault="003619FF" w:rsidP="003619FF"/>
    <w:p w14:paraId="047033B1" w14:textId="77777777" w:rsidR="003619FF" w:rsidRPr="003619FF" w:rsidRDefault="003619FF" w:rsidP="003619FF">
      <w:r w:rsidRPr="003619FF">
        <w:t>Банковские реквизиты: _________________________________________________________.</w:t>
      </w:r>
    </w:p>
    <w:p w14:paraId="5F7BCDBD" w14:textId="77777777" w:rsidR="003619FF" w:rsidRPr="003619FF" w:rsidRDefault="003619FF" w:rsidP="003619FF">
      <w:r w:rsidRPr="003619FF">
        <w:t>Номер телефона: ______________________________________________________________.</w:t>
      </w:r>
    </w:p>
    <w:p w14:paraId="2B90AD98" w14:textId="77777777" w:rsidR="003619FF" w:rsidRPr="003619FF" w:rsidRDefault="003619FF" w:rsidP="003619FF"/>
    <w:p w14:paraId="68606334" w14:textId="77777777" w:rsidR="003619FF" w:rsidRPr="003619FF" w:rsidRDefault="003619FF" w:rsidP="003619FF"/>
    <w:p w14:paraId="54CAAA91" w14:textId="77777777" w:rsidR="003619FF" w:rsidRPr="003619FF" w:rsidRDefault="003619FF" w:rsidP="003619FF"/>
    <w:p w14:paraId="7DFE4CFF" w14:textId="77777777" w:rsidR="003619FF" w:rsidRPr="003619FF" w:rsidRDefault="003619FF" w:rsidP="003619FF">
      <w:r w:rsidRPr="003619FF">
        <w:t xml:space="preserve">Индивидуальный предприниматель _______________                     _____________________ </w:t>
      </w:r>
      <w:r w:rsidRPr="003619FF">
        <w:br/>
        <w:t xml:space="preserve">                                                                                  (подпись)                                              (расшифровка подписи)</w:t>
      </w:r>
    </w:p>
    <w:p w14:paraId="1FDCC80D" w14:textId="77777777" w:rsidR="003619FF" w:rsidRPr="003619FF" w:rsidRDefault="003619FF" w:rsidP="003619FF"/>
    <w:p w14:paraId="73F36679" w14:textId="77777777" w:rsidR="003619FF" w:rsidRPr="003619FF" w:rsidRDefault="003619FF" w:rsidP="003619FF">
      <w:r w:rsidRPr="003619FF">
        <w:t>"____" _________________ 20___ года</w:t>
      </w:r>
    </w:p>
    <w:p w14:paraId="5BAF224C" w14:textId="77777777" w:rsidR="003619FF" w:rsidRPr="003619FF" w:rsidRDefault="003619FF" w:rsidP="003619FF"/>
    <w:p w14:paraId="68C39EA4" w14:textId="77777777" w:rsidR="003619FF" w:rsidRPr="003619FF" w:rsidRDefault="003619FF" w:rsidP="003619FF"/>
    <w:p w14:paraId="33A9DC09" w14:textId="77777777" w:rsidR="003619FF" w:rsidRPr="003619FF" w:rsidRDefault="003619FF" w:rsidP="003619FF">
      <w:r w:rsidRPr="003619FF">
        <w:t>Принято _______________________        ______________________________</w:t>
      </w:r>
      <w:r w:rsidRPr="003619FF">
        <w:br/>
        <w:t xml:space="preserve">                                          (подпись)                                                                  (ФИО лица, принявшего документы)</w:t>
      </w:r>
    </w:p>
    <w:p w14:paraId="166B12AC" w14:textId="77777777" w:rsidR="003619FF" w:rsidRPr="003619FF" w:rsidRDefault="003619FF" w:rsidP="003619FF">
      <w:r w:rsidRPr="003619FF">
        <w:t xml:space="preserve">"___" _________________ 20____ года  </w:t>
      </w:r>
    </w:p>
    <w:p w14:paraId="24B81C50" w14:textId="6A986DFB" w:rsidR="003619FF" w:rsidRPr="003619FF" w:rsidRDefault="003619FF" w:rsidP="00D3198B">
      <w:pPr>
        <w:jc w:val="right"/>
      </w:pPr>
      <w:r w:rsidRPr="003619FF">
        <w:br w:type="page"/>
      </w:r>
      <w:r w:rsidR="00D3198B">
        <w:lastRenderedPageBreak/>
        <w:t xml:space="preserve">Приложение № 2 </w:t>
      </w:r>
      <w:r w:rsidRPr="003619FF">
        <w:t xml:space="preserve">к Положению о порядке размещения </w:t>
      </w:r>
    </w:p>
    <w:p w14:paraId="4622FC02" w14:textId="77777777" w:rsidR="003619FF" w:rsidRPr="003619FF" w:rsidRDefault="003619FF" w:rsidP="00D3198B">
      <w:pPr>
        <w:jc w:val="right"/>
      </w:pPr>
      <w:r w:rsidRPr="003619FF">
        <w:t xml:space="preserve">нестационарных торговых объектов </w:t>
      </w:r>
    </w:p>
    <w:p w14:paraId="472AB57D" w14:textId="77777777" w:rsidR="003619FF" w:rsidRPr="003619FF" w:rsidRDefault="003619FF" w:rsidP="003619FF"/>
    <w:p w14:paraId="4C81514E" w14:textId="77777777" w:rsidR="003619FF" w:rsidRPr="003619FF" w:rsidRDefault="003619FF" w:rsidP="00D3198B">
      <w:pPr>
        <w:jc w:val="center"/>
      </w:pPr>
      <w:r w:rsidRPr="003619FF">
        <w:t>(Примерная форма)</w:t>
      </w:r>
    </w:p>
    <w:p w14:paraId="1818EF76" w14:textId="77777777" w:rsidR="003619FF" w:rsidRPr="003619FF" w:rsidRDefault="003619FF" w:rsidP="003619FF"/>
    <w:p w14:paraId="0FA73858" w14:textId="77777777" w:rsidR="003619FF" w:rsidRPr="003619FF" w:rsidRDefault="003619FF" w:rsidP="003619FF"/>
    <w:p w14:paraId="1D293D78" w14:textId="77777777" w:rsidR="003619FF" w:rsidRPr="003619FF" w:rsidRDefault="003619FF" w:rsidP="00D3198B">
      <w:pPr>
        <w:jc w:val="center"/>
      </w:pPr>
      <w:r w:rsidRPr="003619FF">
        <w:t xml:space="preserve">ЗАЯВКА </w:t>
      </w:r>
      <w:r w:rsidRPr="003619FF">
        <w:br/>
        <w:t xml:space="preserve">на участие в аукционе по приобретению права на заключение договора на размещение нестационарного торгового объекта </w:t>
      </w:r>
      <w:r w:rsidRPr="003619FF">
        <w:br/>
        <w:t>(для юридического лица)</w:t>
      </w:r>
    </w:p>
    <w:p w14:paraId="5227F298" w14:textId="77777777" w:rsidR="003619FF" w:rsidRPr="003619FF" w:rsidRDefault="003619FF" w:rsidP="003619FF"/>
    <w:p w14:paraId="61928E6E" w14:textId="77777777" w:rsidR="003619FF" w:rsidRPr="003619FF" w:rsidRDefault="003619FF" w:rsidP="003619FF">
      <w:r w:rsidRPr="003619FF">
        <w:t>"___" _____________ 20____ года</w:t>
      </w:r>
    </w:p>
    <w:p w14:paraId="4E6EEA4D" w14:textId="77777777" w:rsidR="003619FF" w:rsidRPr="003619FF" w:rsidRDefault="003619FF" w:rsidP="003619FF"/>
    <w:p w14:paraId="101F6BBC" w14:textId="77777777" w:rsidR="003619FF" w:rsidRPr="003619FF" w:rsidRDefault="003619FF" w:rsidP="003619FF">
      <w:r w:rsidRPr="003619FF">
        <w:t>_____________________________________________________________________________</w:t>
      </w:r>
      <w:r w:rsidRPr="003619FF">
        <w:br/>
        <w:t>(полное наименование юридического лица, подавшего заявку)</w:t>
      </w:r>
    </w:p>
    <w:p w14:paraId="2074C405" w14:textId="77777777" w:rsidR="003619FF" w:rsidRPr="003619FF" w:rsidRDefault="003619FF" w:rsidP="003619FF">
      <w:r w:rsidRPr="003619FF">
        <w:t>_____________________________________________________________________________ (ИНН / КПП / ОГРН)</w:t>
      </w:r>
    </w:p>
    <w:p w14:paraId="3A90BA8D" w14:textId="77777777" w:rsidR="003619FF" w:rsidRPr="003619FF" w:rsidRDefault="003619FF" w:rsidP="003619FF">
      <w:r w:rsidRPr="003619FF">
        <w:t xml:space="preserve">заявляет о своем намерении принять участие в открытом аукционе по приобретению </w:t>
      </w:r>
      <w:r w:rsidRPr="003619FF">
        <w:br/>
        <w:t xml:space="preserve">права на заключение договора на размещение нестационарного торгового объекта </w:t>
      </w:r>
      <w:r w:rsidRPr="003619FF">
        <w:br/>
        <w:t>по адресу: _______________________________________________________________________</w:t>
      </w:r>
    </w:p>
    <w:p w14:paraId="5D5178AE" w14:textId="77777777" w:rsidR="003619FF" w:rsidRPr="003619FF" w:rsidRDefault="003619FF" w:rsidP="003619FF">
      <w:r w:rsidRPr="003619FF">
        <w:t>_______________________________________________________________________________,</w:t>
      </w:r>
    </w:p>
    <w:p w14:paraId="198F93AA" w14:textId="77777777" w:rsidR="003619FF" w:rsidRPr="003619FF" w:rsidRDefault="003619FF" w:rsidP="003619FF">
      <w:r w:rsidRPr="003619FF">
        <w:t>_______________________________________________________________________________.</w:t>
      </w:r>
      <w:r w:rsidRPr="003619FF">
        <w:br/>
        <w:t>(указать вид деятельности (специализацию) объекта)</w:t>
      </w:r>
    </w:p>
    <w:p w14:paraId="34209C2D" w14:textId="77777777" w:rsidR="003619FF" w:rsidRPr="003619FF" w:rsidRDefault="003619FF" w:rsidP="003619FF">
      <w:r w:rsidRPr="003619FF">
        <w:t>С условиями проведения открытого аукциона и порядком проведения открытого аукциона ознакомлен(а) и согласен(а).</w:t>
      </w:r>
    </w:p>
    <w:p w14:paraId="621445C2" w14:textId="77777777" w:rsidR="003619FF" w:rsidRPr="003619FF" w:rsidRDefault="003619FF" w:rsidP="003619FF">
      <w:r w:rsidRPr="003619FF">
        <w:t xml:space="preserve">Решение о результатах открытого аукциона прошу сообщить следующим способом: </w:t>
      </w:r>
    </w:p>
    <w:p w14:paraId="3EC51465" w14:textId="77777777" w:rsidR="003619FF" w:rsidRPr="003619FF" w:rsidRDefault="003619FF" w:rsidP="003619FF">
      <w:r w:rsidRPr="003619FF">
        <w:t>_____________________________________________________________________________</w:t>
      </w:r>
    </w:p>
    <w:p w14:paraId="29AC3644" w14:textId="77777777" w:rsidR="003619FF" w:rsidRPr="003619FF" w:rsidRDefault="003619FF" w:rsidP="003619FF">
      <w:r w:rsidRPr="003619FF">
        <w:t>_____________________________________________________________________________.</w:t>
      </w:r>
    </w:p>
    <w:p w14:paraId="4EAAA4CC" w14:textId="77777777" w:rsidR="003619FF" w:rsidRPr="003619FF" w:rsidRDefault="003619FF" w:rsidP="003619FF"/>
    <w:p w14:paraId="0380F4A3" w14:textId="77777777" w:rsidR="003619FF" w:rsidRPr="003619FF" w:rsidRDefault="003619FF" w:rsidP="003619FF">
      <w:r w:rsidRPr="003619FF">
        <w:t>Банковские реквизиты: _________________________________________________________.</w:t>
      </w:r>
    </w:p>
    <w:p w14:paraId="0535D27B" w14:textId="77777777" w:rsidR="003619FF" w:rsidRPr="003619FF" w:rsidRDefault="003619FF" w:rsidP="003619FF">
      <w:r w:rsidRPr="003619FF">
        <w:t>Номер телефона: ______________________________________________________________.</w:t>
      </w:r>
    </w:p>
    <w:p w14:paraId="7CD8742C" w14:textId="77777777" w:rsidR="003619FF" w:rsidRPr="003619FF" w:rsidRDefault="003619FF" w:rsidP="003619FF"/>
    <w:p w14:paraId="16EDC4BB" w14:textId="77777777" w:rsidR="003619FF" w:rsidRPr="003619FF" w:rsidRDefault="003619FF" w:rsidP="003619FF"/>
    <w:p w14:paraId="3AA10071" w14:textId="77777777" w:rsidR="003619FF" w:rsidRPr="003619FF" w:rsidRDefault="003619FF" w:rsidP="003619FF"/>
    <w:p w14:paraId="4D9AC5F8" w14:textId="77777777" w:rsidR="003619FF" w:rsidRPr="003619FF" w:rsidRDefault="003619FF" w:rsidP="003619FF">
      <w:r w:rsidRPr="003619FF">
        <w:lastRenderedPageBreak/>
        <w:t xml:space="preserve">Руководитель  _____________________                     _________________________________ </w:t>
      </w:r>
      <w:r w:rsidRPr="003619FF">
        <w:br/>
        <w:t xml:space="preserve">                                                 (подпись)                                                             (расшифровка подписи)</w:t>
      </w:r>
    </w:p>
    <w:p w14:paraId="45A9898B" w14:textId="77777777" w:rsidR="003619FF" w:rsidRPr="003619FF" w:rsidRDefault="003619FF" w:rsidP="003619FF"/>
    <w:p w14:paraId="140E7A28" w14:textId="77777777" w:rsidR="003619FF" w:rsidRPr="003619FF" w:rsidRDefault="003619FF" w:rsidP="003619FF">
      <w:r w:rsidRPr="003619FF">
        <w:t>"____" _________________ 20___ года</w:t>
      </w:r>
    </w:p>
    <w:p w14:paraId="0A711026" w14:textId="77777777" w:rsidR="003619FF" w:rsidRPr="003619FF" w:rsidRDefault="003619FF" w:rsidP="003619FF"/>
    <w:p w14:paraId="2E853D73" w14:textId="77777777" w:rsidR="003619FF" w:rsidRPr="003619FF" w:rsidRDefault="003619FF" w:rsidP="003619FF"/>
    <w:p w14:paraId="48932EBB" w14:textId="77777777" w:rsidR="003619FF" w:rsidRPr="003619FF" w:rsidRDefault="003619FF" w:rsidP="003619FF">
      <w:r w:rsidRPr="003619FF">
        <w:t>Принято _______________________        ______________________________</w:t>
      </w:r>
      <w:r w:rsidRPr="003619FF">
        <w:br/>
        <w:t xml:space="preserve">                                          (подпись)                                                               (ФИО лица, принявшего документы)</w:t>
      </w:r>
    </w:p>
    <w:p w14:paraId="5174A07D" w14:textId="77777777" w:rsidR="003619FF" w:rsidRPr="003619FF" w:rsidRDefault="003619FF" w:rsidP="003619FF">
      <w:r w:rsidRPr="003619FF">
        <w:t xml:space="preserve">"___" _________________ 20____ года  </w:t>
      </w:r>
    </w:p>
    <w:p w14:paraId="023DAC1D" w14:textId="72ED5C79" w:rsidR="003619FF" w:rsidRPr="003619FF" w:rsidRDefault="003619FF" w:rsidP="00D3198B">
      <w:pPr>
        <w:jc w:val="right"/>
      </w:pPr>
      <w:r w:rsidRPr="003619FF">
        <w:br w:type="page"/>
      </w:r>
      <w:r w:rsidRPr="003619FF">
        <w:lastRenderedPageBreak/>
        <w:t xml:space="preserve">Приложение № </w:t>
      </w:r>
      <w:r w:rsidR="00D3198B">
        <w:t xml:space="preserve">3 </w:t>
      </w:r>
      <w:r w:rsidRPr="003619FF">
        <w:t xml:space="preserve">к Положению о порядке размещения </w:t>
      </w:r>
    </w:p>
    <w:p w14:paraId="130079B4" w14:textId="77777777" w:rsidR="003619FF" w:rsidRPr="003619FF" w:rsidRDefault="003619FF" w:rsidP="00D3198B">
      <w:pPr>
        <w:jc w:val="right"/>
      </w:pPr>
      <w:r w:rsidRPr="003619FF">
        <w:t xml:space="preserve">нестационарных торговых объектов </w:t>
      </w:r>
    </w:p>
    <w:p w14:paraId="1449A578" w14:textId="77777777" w:rsidR="003619FF" w:rsidRPr="003619FF" w:rsidRDefault="003619FF" w:rsidP="003619FF"/>
    <w:p w14:paraId="685DA41D" w14:textId="77777777" w:rsidR="003619FF" w:rsidRPr="003619FF" w:rsidRDefault="003619FF" w:rsidP="00D3198B">
      <w:pPr>
        <w:jc w:val="center"/>
      </w:pPr>
      <w:r w:rsidRPr="003619FF">
        <w:t>(Форма)</w:t>
      </w:r>
    </w:p>
    <w:p w14:paraId="6B6DDD3A" w14:textId="77777777" w:rsidR="003619FF" w:rsidRPr="003619FF" w:rsidRDefault="003619FF" w:rsidP="00D3198B">
      <w:pPr>
        <w:jc w:val="center"/>
      </w:pPr>
      <w:r w:rsidRPr="003619FF">
        <w:t xml:space="preserve">ДОГОВОР </w:t>
      </w:r>
      <w:r w:rsidRPr="003619FF">
        <w:br/>
        <w:t>на размещение нестационарного торгового объекта</w:t>
      </w:r>
    </w:p>
    <w:p w14:paraId="7DFE56F9" w14:textId="1DA15973" w:rsidR="003619FF" w:rsidRPr="003619FF" w:rsidRDefault="00D3198B" w:rsidP="003619FF">
      <w:r>
        <w:t>Будогощское городское поселение</w:t>
      </w:r>
      <w:r w:rsidR="003619FF" w:rsidRPr="003619FF">
        <w:t xml:space="preserve">   </w:t>
      </w:r>
      <w:r>
        <w:t xml:space="preserve">        </w:t>
      </w:r>
      <w:r w:rsidR="003619FF" w:rsidRPr="003619FF">
        <w:t xml:space="preserve">                   от "___" __________ 20___ г. № _______</w:t>
      </w:r>
    </w:p>
    <w:p w14:paraId="215B8944" w14:textId="77777777" w:rsidR="003619FF" w:rsidRPr="003619FF" w:rsidRDefault="003619FF" w:rsidP="003619FF"/>
    <w:p w14:paraId="4FADC474" w14:textId="3DF6C221" w:rsidR="003619FF" w:rsidRPr="003619FF" w:rsidRDefault="003619FF" w:rsidP="003619FF">
      <w:r w:rsidRPr="003619FF">
        <w:t xml:space="preserve">Администрация муниципального образования </w:t>
      </w:r>
      <w:r w:rsidR="00D3198B">
        <w:t xml:space="preserve">Будогощское городское поселение </w:t>
      </w:r>
      <w:r w:rsidRPr="003619FF">
        <w:t>Киришск</w:t>
      </w:r>
      <w:r w:rsidR="00D3198B">
        <w:t>ого</w:t>
      </w:r>
      <w:r w:rsidRPr="003619FF">
        <w:t xml:space="preserve"> муниципальн</w:t>
      </w:r>
      <w:r w:rsidR="00D3198B">
        <w:t>ого</w:t>
      </w:r>
      <w:r w:rsidRPr="003619FF">
        <w:t xml:space="preserve"> район</w:t>
      </w:r>
      <w:r w:rsidR="00D3198B">
        <w:t>а Ленинградской области</w:t>
      </w:r>
      <w:r w:rsidRPr="003619FF">
        <w:t>, именуемая в дальнейшем «Администрация», в лице ______________________________________________________, действующего на основании ___________________________________, с одной стороны, и _________________________</w:t>
      </w:r>
    </w:p>
    <w:p w14:paraId="58566C4F" w14:textId="77777777" w:rsidR="003619FF" w:rsidRPr="003619FF" w:rsidRDefault="003619FF" w:rsidP="003619FF">
      <w:r w:rsidRPr="003619FF">
        <w:t>_____________________________________________________________________________</w:t>
      </w:r>
    </w:p>
    <w:p w14:paraId="0685E832" w14:textId="77777777" w:rsidR="003619FF" w:rsidRPr="003619FF" w:rsidRDefault="003619FF" w:rsidP="003619FF">
      <w:r w:rsidRPr="003619FF">
        <w:t>(наименование организации / ФИО индивидуального предпринимателя)</w:t>
      </w:r>
    </w:p>
    <w:p w14:paraId="5A29834E" w14:textId="77777777" w:rsidR="003619FF" w:rsidRPr="003619FF" w:rsidRDefault="003619FF" w:rsidP="003619FF">
      <w:r w:rsidRPr="003619FF">
        <w:t>в лице _______________________________________________________________________,</w:t>
      </w:r>
    </w:p>
    <w:p w14:paraId="059F2992" w14:textId="77777777" w:rsidR="003619FF" w:rsidRPr="003619FF" w:rsidRDefault="003619FF" w:rsidP="003619FF">
      <w:r w:rsidRPr="003619FF">
        <w:t>(должность, ФИО)</w:t>
      </w:r>
    </w:p>
    <w:p w14:paraId="460A7E89" w14:textId="77777777" w:rsidR="003619FF" w:rsidRPr="003619FF" w:rsidRDefault="003619FF" w:rsidP="003619FF">
      <w:r w:rsidRPr="003619FF">
        <w:t>действующего на основании ______________________________________, именуемый(ая/ое)                                           в дальнейшем «Правообладатель нестационарного торгового объекта», с другой стороны,                            при совместном упоминании именуемые «Стороны», заключили настоящий Договор                           о нижеследующем.</w:t>
      </w:r>
    </w:p>
    <w:p w14:paraId="1BA525F6" w14:textId="77777777" w:rsidR="003619FF" w:rsidRPr="003619FF" w:rsidRDefault="003619FF" w:rsidP="003619FF"/>
    <w:p w14:paraId="29AE2031" w14:textId="77777777" w:rsidR="003619FF" w:rsidRPr="003619FF" w:rsidRDefault="003619FF" w:rsidP="003619FF"/>
    <w:p w14:paraId="1815B8C4" w14:textId="77777777" w:rsidR="003619FF" w:rsidRPr="003619FF" w:rsidRDefault="003619FF" w:rsidP="003619FF">
      <w:r w:rsidRPr="003619FF">
        <w:t>1. Предмет Договора</w:t>
      </w:r>
    </w:p>
    <w:p w14:paraId="145DFD30" w14:textId="77777777" w:rsidR="003619FF" w:rsidRPr="003619FF" w:rsidRDefault="003619FF" w:rsidP="003619FF"/>
    <w:p w14:paraId="74C6E6F0" w14:textId="77777777" w:rsidR="003619FF" w:rsidRPr="003619FF" w:rsidRDefault="003619FF" w:rsidP="003619FF">
      <w:r w:rsidRPr="003619FF">
        <w:t>1.1.</w:t>
      </w:r>
      <w:r w:rsidRPr="003619FF">
        <w:tab/>
        <w:t>Администрация предоставляет Владельцу нестационарного торгового объекта право на размещение нестационарного торгового объекта (далее – объект) – ________________________________________________________________________________</w:t>
      </w:r>
    </w:p>
    <w:p w14:paraId="0D96707D" w14:textId="77777777" w:rsidR="003619FF" w:rsidRPr="003619FF" w:rsidRDefault="003619FF" w:rsidP="003619FF">
      <w:r w:rsidRPr="003619FF">
        <w:t>(наименование (тип) объекта)</w:t>
      </w:r>
    </w:p>
    <w:p w14:paraId="5F662315" w14:textId="77777777" w:rsidR="003619FF" w:rsidRPr="003619FF" w:rsidRDefault="003619FF" w:rsidP="003619FF">
      <w:r w:rsidRPr="003619FF">
        <w:t>для осуществления торговой деятельности ________________________________________</w:t>
      </w:r>
      <w:r w:rsidRPr="003619FF">
        <w:br/>
        <w:t xml:space="preserve">                                                                                                     (реализуемая продукция / специализация объекта)</w:t>
      </w:r>
    </w:p>
    <w:p w14:paraId="6C5CB4E4" w14:textId="77777777" w:rsidR="003619FF" w:rsidRPr="003619FF" w:rsidRDefault="003619FF" w:rsidP="003619FF">
      <w:r w:rsidRPr="003619FF">
        <w:t xml:space="preserve">по адресу: ______________________________________________________________________, </w:t>
      </w:r>
    </w:p>
    <w:p w14:paraId="3B948DFB" w14:textId="77777777" w:rsidR="003619FF" w:rsidRPr="003619FF" w:rsidRDefault="003619FF" w:rsidP="003619FF">
      <w:r w:rsidRPr="003619FF">
        <w:t>(место расположения объекта)</w:t>
      </w:r>
    </w:p>
    <w:p w14:paraId="4D17B977" w14:textId="77777777" w:rsidR="003619FF" w:rsidRPr="003619FF" w:rsidRDefault="003619FF" w:rsidP="003619FF">
      <w:r w:rsidRPr="003619FF">
        <w:t xml:space="preserve">идентификационный номер объекта _____ в схеме размещения нестационарных торговых объектов на территории муниципального образования </w:t>
      </w:r>
      <w:r w:rsidRPr="003619FF">
        <w:lastRenderedPageBreak/>
        <w:t xml:space="preserve">______________________________________________________________________________, утвержденной _____________ администрации муниципального образования _________________ Ленинградской области от __________________ № ____ (далее – Схема), </w:t>
      </w:r>
    </w:p>
    <w:p w14:paraId="2232D78F" w14:textId="77777777" w:rsidR="003619FF" w:rsidRPr="003619FF" w:rsidRDefault="003619FF" w:rsidP="003619FF">
      <w:r w:rsidRPr="003619FF">
        <w:t>на срок с _________ по _________ 20___ года.».</w:t>
      </w:r>
    </w:p>
    <w:p w14:paraId="13844DD0" w14:textId="77777777" w:rsidR="003619FF" w:rsidRPr="003619FF" w:rsidRDefault="003619FF" w:rsidP="003619FF"/>
    <w:p w14:paraId="55A9D544" w14:textId="77777777" w:rsidR="003619FF" w:rsidRPr="003619FF" w:rsidRDefault="003619FF" w:rsidP="003619FF"/>
    <w:p w14:paraId="6F676E16" w14:textId="77777777" w:rsidR="003619FF" w:rsidRPr="003619FF" w:rsidRDefault="003619FF" w:rsidP="003619FF">
      <w:r w:rsidRPr="003619FF">
        <w:t>2. Права и обязанности Сторон</w:t>
      </w:r>
    </w:p>
    <w:p w14:paraId="6DF740C5" w14:textId="77777777" w:rsidR="003619FF" w:rsidRPr="003619FF" w:rsidRDefault="003619FF" w:rsidP="003619FF"/>
    <w:p w14:paraId="417CAC4B" w14:textId="77777777" w:rsidR="003619FF" w:rsidRPr="003619FF" w:rsidRDefault="003619FF" w:rsidP="003619FF">
      <w:r w:rsidRPr="003619FF">
        <w:t>2.1.</w:t>
      </w:r>
      <w:r w:rsidRPr="003619FF">
        <w:tab/>
        <w:t>Администрация:</w:t>
      </w:r>
    </w:p>
    <w:p w14:paraId="66EA9448" w14:textId="77777777" w:rsidR="003619FF" w:rsidRPr="003619FF" w:rsidRDefault="003619FF" w:rsidP="003619FF">
      <w:r w:rsidRPr="003619FF">
        <w:t>2.1.1.</w:t>
      </w:r>
      <w:r w:rsidRPr="003619FF">
        <w:tab/>
        <w:t>В соответствии с решением аукционной комиссии от _______________, протокол № _____________________, предоставляет право на размещение объекта по адресу: ______________________________________________________________, для осуществления Владельцем нестационарного торгового объекта торговой деятельности _____________________________________________________________________________</w:t>
      </w:r>
    </w:p>
    <w:p w14:paraId="50478298" w14:textId="77777777" w:rsidR="003619FF" w:rsidRPr="003619FF" w:rsidRDefault="003619FF" w:rsidP="003619FF">
      <w:r w:rsidRPr="003619FF">
        <w:t>(реализуемая продукция / специализация объекта)</w:t>
      </w:r>
    </w:p>
    <w:p w14:paraId="6269E565" w14:textId="77777777" w:rsidR="003619FF" w:rsidRPr="003619FF" w:rsidRDefault="003619FF" w:rsidP="003619FF">
      <w:r w:rsidRPr="003619FF">
        <w:t>с использованием ______________________________________________________________</w:t>
      </w:r>
    </w:p>
    <w:p w14:paraId="13924E47" w14:textId="77777777" w:rsidR="003619FF" w:rsidRPr="003619FF" w:rsidRDefault="003619FF" w:rsidP="003619FF">
      <w:r w:rsidRPr="003619FF">
        <w:t xml:space="preserve">                          (наименование (тип) объекта)</w:t>
      </w:r>
    </w:p>
    <w:p w14:paraId="6ED1B38F" w14:textId="77777777" w:rsidR="003619FF" w:rsidRPr="003619FF" w:rsidRDefault="003619FF" w:rsidP="003619FF">
      <w:r w:rsidRPr="003619FF">
        <w:t>на срок до ____________________________________________________________________;</w:t>
      </w:r>
    </w:p>
    <w:p w14:paraId="7DE276DF" w14:textId="77777777" w:rsidR="003619FF" w:rsidRPr="003619FF" w:rsidRDefault="003619FF" w:rsidP="003619FF">
      <w:r w:rsidRPr="003619FF">
        <w:t>2.1.2.</w:t>
      </w:r>
      <w:r w:rsidRPr="003619FF">
        <w:tab/>
        <w:t>Осуществляет контроль за выполнением требований к эксплуатации объекта, установленных настоящим Договором.</w:t>
      </w:r>
    </w:p>
    <w:p w14:paraId="73F74803" w14:textId="77777777" w:rsidR="003619FF" w:rsidRPr="003619FF" w:rsidRDefault="003619FF" w:rsidP="003619FF">
      <w:r w:rsidRPr="003619FF">
        <w:t>2.2.</w:t>
      </w:r>
      <w:r w:rsidRPr="003619FF">
        <w:tab/>
        <w:t xml:space="preserve">Правообладатель нестационарного торгового объекта имеет право разместить объект по адресу, утвержденному решением аукционной комиссии, в строгом соответствии </w:t>
      </w:r>
      <w:r w:rsidRPr="003619FF">
        <w:br/>
        <w:t>с типовым эскизным проектом, согласованным в установленном порядке.</w:t>
      </w:r>
    </w:p>
    <w:p w14:paraId="709296CB" w14:textId="77777777" w:rsidR="003619FF" w:rsidRPr="003619FF" w:rsidRDefault="003619FF" w:rsidP="003619FF">
      <w:r w:rsidRPr="003619FF">
        <w:t>2.3.</w:t>
      </w:r>
      <w:r w:rsidRPr="003619FF">
        <w:tab/>
        <w:t>Правообладатель нестационарного торгового объекта обязуется:</w:t>
      </w:r>
    </w:p>
    <w:p w14:paraId="42AFE5C1" w14:textId="77777777" w:rsidR="003619FF" w:rsidRPr="003619FF" w:rsidRDefault="003619FF" w:rsidP="003619FF">
      <w:r w:rsidRPr="003619FF">
        <w:t>2.3.1.</w:t>
      </w:r>
      <w:r w:rsidRPr="003619FF">
        <w:tab/>
        <w:t>Обеспечить установку объекта и его готовность к работе не позднее 30 дней                                  со дня заключения настоящего Договора;</w:t>
      </w:r>
    </w:p>
    <w:p w14:paraId="710DE844" w14:textId="77777777" w:rsidR="003619FF" w:rsidRPr="003619FF" w:rsidRDefault="003619FF" w:rsidP="003619FF">
      <w:r w:rsidRPr="003619FF">
        <w:t>2.3.2.</w:t>
      </w:r>
      <w:r w:rsidRPr="003619FF">
        <w:tab/>
        <w:t>Обеспечить уборку прилегающей к объекту территории, вывоз мусора и иных отходов от функционирования объекта в соответствии с установленными требованиями правилами благоустройства муниципального образования;</w:t>
      </w:r>
    </w:p>
    <w:p w14:paraId="3D9459A9" w14:textId="77777777" w:rsidR="003619FF" w:rsidRPr="003619FF" w:rsidRDefault="003619FF" w:rsidP="003619FF">
      <w:r w:rsidRPr="003619FF">
        <w:t>2.3.3.</w:t>
      </w:r>
      <w:r w:rsidRPr="003619FF">
        <w:tab/>
        <w:t>Использовать объект по назначению, указанному в пункте 1.1 настоящего Договора, без права передачи прав по настоящему Договору третьему лицу;</w:t>
      </w:r>
    </w:p>
    <w:p w14:paraId="7F408407" w14:textId="77777777" w:rsidR="003619FF" w:rsidRPr="003619FF" w:rsidRDefault="003619FF" w:rsidP="003619FF">
      <w:r w:rsidRPr="003619FF">
        <w:t>2.3.4.</w:t>
      </w:r>
      <w:r w:rsidRPr="003619FF">
        <w:tab/>
        <w:t>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14:paraId="6916065D" w14:textId="77777777" w:rsidR="003619FF" w:rsidRPr="003619FF" w:rsidRDefault="003619FF" w:rsidP="003619FF">
      <w:r w:rsidRPr="003619FF">
        <w:t>2.3.5.</w:t>
      </w:r>
      <w:r w:rsidRPr="003619FF">
        <w:tab/>
        <w:t>Освободить занимаемую объектом территорию от конструкций и привести                      ее в первоначальное состояние в течение десяти календарных дней:</w:t>
      </w:r>
    </w:p>
    <w:p w14:paraId="0CFF0783" w14:textId="77777777" w:rsidR="003619FF" w:rsidRPr="003619FF" w:rsidRDefault="003619FF" w:rsidP="003619FF">
      <w:r w:rsidRPr="003619FF">
        <w:t>по окончании срока действия настоящего Договора;</w:t>
      </w:r>
    </w:p>
    <w:p w14:paraId="2ECFEB62" w14:textId="77777777" w:rsidR="003619FF" w:rsidRPr="003619FF" w:rsidRDefault="003619FF" w:rsidP="003619FF">
      <w:r w:rsidRPr="003619FF">
        <w:lastRenderedPageBreak/>
        <w:t>в случае досрочного расторжения настоящего Договора в соответствии с разделом 4 настоящего Договора;</w:t>
      </w:r>
    </w:p>
    <w:p w14:paraId="7985CA51" w14:textId="77777777" w:rsidR="003619FF" w:rsidRPr="003619FF" w:rsidRDefault="003619FF" w:rsidP="003619FF">
      <w:r w:rsidRPr="003619FF">
        <w:t>2.3.6.</w:t>
      </w:r>
      <w:r w:rsidRPr="003619FF">
        <w:tab/>
        <w:t>Своевременно и полностью перечислять плату по Договору в размерах и сроки, установленные настоящим Договором.</w:t>
      </w:r>
    </w:p>
    <w:p w14:paraId="1CAF7CB7" w14:textId="77777777" w:rsidR="003619FF" w:rsidRPr="003619FF" w:rsidRDefault="003619FF" w:rsidP="003619FF"/>
    <w:p w14:paraId="1350328E" w14:textId="77777777" w:rsidR="003619FF" w:rsidRPr="003619FF" w:rsidRDefault="003619FF" w:rsidP="003619FF"/>
    <w:p w14:paraId="06B01C4D" w14:textId="77777777" w:rsidR="003619FF" w:rsidRPr="003619FF" w:rsidRDefault="003619FF" w:rsidP="00297BDE">
      <w:pPr>
        <w:jc w:val="center"/>
      </w:pPr>
      <w:r w:rsidRPr="003619FF">
        <w:t>3. Платежи и расчеты по Договору</w:t>
      </w:r>
    </w:p>
    <w:p w14:paraId="2D3A579E" w14:textId="77777777" w:rsidR="003619FF" w:rsidRPr="003619FF" w:rsidRDefault="003619FF" w:rsidP="003619FF"/>
    <w:p w14:paraId="3240113B" w14:textId="77777777" w:rsidR="003619FF" w:rsidRPr="003619FF" w:rsidRDefault="003619FF" w:rsidP="003619FF">
      <w:r w:rsidRPr="003619FF">
        <w:t>3.1.</w:t>
      </w:r>
      <w:r w:rsidRPr="003619FF">
        <w:tab/>
        <w:t>За размещение объекта Правообладатель нестационарного торгового объекта вносит плату в соответствии с настоящим Договором (далее – плата по Договору, цена Договора).</w:t>
      </w:r>
    </w:p>
    <w:p w14:paraId="5EE1CD30" w14:textId="77777777" w:rsidR="003619FF" w:rsidRPr="003619FF" w:rsidRDefault="003619FF" w:rsidP="003619FF">
      <w:r w:rsidRPr="003619FF">
        <w:t>3.2.</w:t>
      </w:r>
      <w:r w:rsidRPr="003619FF">
        <w:tab/>
        <w:t>Цена Договора, сложившаяся по результатам проведенного аукциона, составляет ежегодный платеж в размере ____________ руб. _____ коп., в том числе НДС 20% ___________ руб. __________ коп.</w:t>
      </w:r>
    </w:p>
    <w:p w14:paraId="17899297" w14:textId="77777777" w:rsidR="003619FF" w:rsidRPr="003619FF" w:rsidRDefault="003619FF" w:rsidP="003619FF">
      <w:r w:rsidRPr="003619FF">
        <w:t>3.3.</w:t>
      </w:r>
      <w:r w:rsidRPr="003619FF">
        <w:tab/>
        <w:t>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процентов авансового платежа не позднее 15 числа первого месяца квартала, за который производится оплата, по реквизитам, указанным в договоре.</w:t>
      </w:r>
    </w:p>
    <w:p w14:paraId="13C970C4" w14:textId="77777777" w:rsidR="003619FF" w:rsidRPr="003619FF" w:rsidRDefault="003619FF" w:rsidP="003619FF">
      <w:r w:rsidRPr="003619FF">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 за вычетом суммы внесенного задатка для участия</w:t>
      </w:r>
      <w:r w:rsidRPr="003619FF">
        <w:br/>
        <w:t>в аукционе на право заключения настоящего Договора). Задаток в сумме_________ (____________) руб. ______ коп., в т.ч. НДС 20% _____ руб. ______ коп., внесенный Владельцем нестационарного объекта для участия в аукционе на право заключения настоящего Договора, засчитывается в счет оплаты по настоящему Договору.</w:t>
      </w:r>
    </w:p>
    <w:p w14:paraId="31F7D4BD" w14:textId="77777777" w:rsidR="003619FF" w:rsidRPr="003619FF" w:rsidRDefault="003619FF" w:rsidP="003619FF">
      <w:r w:rsidRPr="003619FF">
        <w:t>3.4.</w:t>
      </w:r>
      <w:r w:rsidRPr="003619FF">
        <w:tab/>
        <w:t>Цена Договора в течение срока действия настоящего Договора 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инфляции.</w:t>
      </w:r>
    </w:p>
    <w:p w14:paraId="0BA91FB8" w14:textId="77777777" w:rsidR="003619FF" w:rsidRPr="003619FF" w:rsidRDefault="003619FF" w:rsidP="003619FF">
      <w:r w:rsidRPr="003619FF">
        <w:t>Цена Договора не может быть пересмотрена Сторонами в сторону уменьшения.</w:t>
      </w:r>
    </w:p>
    <w:p w14:paraId="72328D23" w14:textId="77777777" w:rsidR="003619FF" w:rsidRPr="003619FF" w:rsidRDefault="003619FF" w:rsidP="003619FF">
      <w:r w:rsidRPr="003619FF">
        <w:t>Об изменении цены Договора Администрация письменно уведомляет Владельца нестационарного торгового объекта не позднее чем за 10 календарных дней до даты изменения цены Договора.</w:t>
      </w:r>
    </w:p>
    <w:p w14:paraId="185D79DE" w14:textId="77777777" w:rsidR="003619FF" w:rsidRPr="003619FF" w:rsidRDefault="003619FF" w:rsidP="003619FF">
      <w:r w:rsidRPr="003619FF">
        <w:t>3.5.</w:t>
      </w:r>
      <w:r w:rsidRPr="003619FF">
        <w:tab/>
        <w:t xml:space="preserve">Цена Договора не включает в себя оплату иных услуг, которые оплачиваются </w:t>
      </w:r>
      <w:r w:rsidRPr="003619FF">
        <w:br/>
        <w:t>по отдельным договорам с обслуживающими организациями.</w:t>
      </w:r>
    </w:p>
    <w:p w14:paraId="551900C1" w14:textId="77777777" w:rsidR="003619FF" w:rsidRPr="003619FF" w:rsidRDefault="003619FF" w:rsidP="003619FF">
      <w:r w:rsidRPr="003619FF">
        <w:t>3.6.</w:t>
      </w:r>
      <w:r w:rsidRPr="003619FF">
        <w:tab/>
        <w:t>При перечислении платежей по настоящему Договору Правообладатель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14:paraId="3B3ED46A" w14:textId="77777777" w:rsidR="003619FF" w:rsidRPr="003619FF" w:rsidRDefault="003619FF" w:rsidP="003619FF">
      <w:r w:rsidRPr="003619FF">
        <w:t>3.7.</w:t>
      </w:r>
      <w:r w:rsidRPr="003619FF">
        <w:tab/>
        <w:t xml:space="preserve">Неустановка объекта либо отсутствие функционирования объекта </w:t>
      </w:r>
      <w:r w:rsidRPr="003619FF">
        <w:br/>
        <w:t>не освобождает Владельца нестационарного торгового объекта от оплаты по Договору.</w:t>
      </w:r>
    </w:p>
    <w:p w14:paraId="7467BA5A" w14:textId="77777777" w:rsidR="003619FF" w:rsidRPr="003619FF" w:rsidRDefault="003619FF" w:rsidP="003619FF">
      <w:r w:rsidRPr="003619FF">
        <w:lastRenderedPageBreak/>
        <w:t>3.8.</w:t>
      </w:r>
      <w:r w:rsidRPr="003619FF">
        <w:tab/>
        <w:t xml:space="preserve">В случае несвоевременного внесения Владельцем нестационарного торгового объекта платы по настоящему Договору в размерах, в порядке и сроки, указанные </w:t>
      </w:r>
      <w:r w:rsidRPr="003619FF">
        <w:br/>
        <w:t xml:space="preserve">в Договоре, Правообладатель нестационарного торгового объекта уплачивает администрации пени в размере 0,1% oт неуплаченной суммы за каждый календарный день просрочки. Начисление пени производится, начиная со дня, следующего за днем истечения срока уплаты платежа, по день внесения платежа включительно. При этом днем платежа считается день поступления денежных средств на лицевой счет администрации. Уплата пени </w:t>
      </w:r>
      <w:r w:rsidRPr="003619FF">
        <w:br/>
        <w:t>не освобождает Владельца нестационарного торгового объекта от исполнения обязанностей по настоящему Договору.</w:t>
      </w:r>
    </w:p>
    <w:p w14:paraId="4A64F25A" w14:textId="77777777" w:rsidR="003619FF" w:rsidRPr="003619FF" w:rsidRDefault="003619FF" w:rsidP="003619FF"/>
    <w:p w14:paraId="1DB230A7" w14:textId="77777777" w:rsidR="003619FF" w:rsidRPr="003619FF" w:rsidRDefault="003619FF" w:rsidP="003619FF"/>
    <w:p w14:paraId="580134DB" w14:textId="77777777" w:rsidR="003619FF" w:rsidRPr="003619FF" w:rsidRDefault="003619FF" w:rsidP="00297BDE">
      <w:pPr>
        <w:jc w:val="center"/>
      </w:pPr>
      <w:r w:rsidRPr="003619FF">
        <w:t>4. Расторжение Договора</w:t>
      </w:r>
    </w:p>
    <w:p w14:paraId="4155AC9F" w14:textId="77777777" w:rsidR="003619FF" w:rsidRPr="003619FF" w:rsidRDefault="003619FF" w:rsidP="003619FF"/>
    <w:p w14:paraId="0ECC1B4B" w14:textId="77777777" w:rsidR="003619FF" w:rsidRPr="003619FF" w:rsidRDefault="003619FF" w:rsidP="003619FF">
      <w:r w:rsidRPr="003619FF">
        <w:t>4.1.</w:t>
      </w:r>
      <w:r w:rsidRPr="003619FF">
        <w:tab/>
        <w:t>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14:paraId="473FC351" w14:textId="77777777" w:rsidR="003619FF" w:rsidRPr="003619FF" w:rsidRDefault="003619FF" w:rsidP="003619FF">
      <w:r w:rsidRPr="003619FF">
        <w:t>при прекращении Владельцем нестационарного торгового объекта осуществления торговой деятельности в объекте (неосуществления торговой деятельности в объекте</w:t>
      </w:r>
      <w:r w:rsidRPr="003619FF">
        <w:br/>
        <w:t>в течение трех месяцев подряд);</w:t>
      </w:r>
    </w:p>
    <w:p w14:paraId="7434E7AB" w14:textId="77777777" w:rsidR="003619FF" w:rsidRPr="003619FF" w:rsidRDefault="003619FF" w:rsidP="003619FF">
      <w:r w:rsidRPr="003619FF">
        <w:t>по представлению органов, осуществляющих функции по государственному надзору (контролю), решению судебных органов;</w:t>
      </w:r>
    </w:p>
    <w:p w14:paraId="2CA884E2" w14:textId="77777777" w:rsidR="003619FF" w:rsidRPr="003619FF" w:rsidRDefault="003619FF" w:rsidP="003619FF">
      <w:r w:rsidRPr="003619FF">
        <w:t>при необходимости использования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14:paraId="57FE8C05" w14:textId="77777777" w:rsidR="003619FF" w:rsidRPr="003619FF" w:rsidRDefault="003619FF" w:rsidP="003619FF">
      <w:r w:rsidRPr="003619FF">
        <w:t>при наличии просрочки платежа по Договору более трех месяцев;</w:t>
      </w:r>
    </w:p>
    <w:p w14:paraId="5B4E8550" w14:textId="77777777" w:rsidR="003619FF" w:rsidRPr="003619FF" w:rsidRDefault="003619FF" w:rsidP="003619FF">
      <w:r w:rsidRPr="003619FF">
        <w:t>при нарушении Владельцем нестационарного торгового объекта следующих условий настоящего Договора:</w:t>
      </w:r>
    </w:p>
    <w:p w14:paraId="6E5D44AC" w14:textId="77777777" w:rsidR="003619FF" w:rsidRPr="003619FF" w:rsidRDefault="003619FF" w:rsidP="003619FF">
      <w:r w:rsidRPr="003619FF">
        <w:t>сохранение заявленного типа и специализации объекта;</w:t>
      </w:r>
    </w:p>
    <w:p w14:paraId="0B2068EF" w14:textId="77777777" w:rsidR="003619FF" w:rsidRPr="003619FF" w:rsidRDefault="003619FF" w:rsidP="003619FF">
      <w:r w:rsidRPr="003619FF">
        <w:t>недопущение передачи прав по настоящему Договору третьим лицам;</w:t>
      </w:r>
    </w:p>
    <w:p w14:paraId="75664268" w14:textId="77777777" w:rsidR="003619FF" w:rsidRPr="003619FF" w:rsidRDefault="003619FF" w:rsidP="003619FF">
      <w:r w:rsidRPr="003619FF">
        <w:t>запрет установки и использования Владельцем нестационарного торгового объекта дополнительного торгового оборудования на прилегающей к объекту территории;</w:t>
      </w:r>
    </w:p>
    <w:p w14:paraId="6F0E88B7" w14:textId="77777777" w:rsidR="003619FF" w:rsidRPr="003619FF" w:rsidRDefault="003619FF" w:rsidP="003619FF">
      <w:r w:rsidRPr="003619FF">
        <w:t>соответствие места размещения объекта Схеме размещения нестационарных торговых объектов на территории муниципального образования __________________ поселение Киришского муниципального района Ленинградской области, утвержденной _________________ администрации муниципального образования ____________________ Ленинградской области от ______________ № _______;</w:t>
      </w:r>
    </w:p>
    <w:p w14:paraId="1B9FB4EA" w14:textId="77777777" w:rsidR="003619FF" w:rsidRPr="003619FF" w:rsidRDefault="003619FF" w:rsidP="003619FF">
      <w:r w:rsidRPr="003619FF">
        <w:lastRenderedPageBreak/>
        <w:t>соблюдение требования правил благоустройства муниципального образования.</w:t>
      </w:r>
    </w:p>
    <w:p w14:paraId="58EC4627" w14:textId="77777777" w:rsidR="003619FF" w:rsidRPr="003619FF" w:rsidRDefault="003619FF" w:rsidP="003619FF">
      <w:r w:rsidRPr="003619FF">
        <w:t>4.2.</w:t>
      </w:r>
      <w:r w:rsidRPr="003619FF">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14:paraId="7B4C3B81" w14:textId="77777777" w:rsidR="003619FF" w:rsidRPr="003619FF" w:rsidRDefault="003619FF" w:rsidP="003619FF">
      <w:r w:rsidRPr="003619FF">
        <w:t>4.3.</w:t>
      </w:r>
      <w:r w:rsidRPr="003619FF">
        <w:tab/>
        <w:t xml:space="preserve">В случае выявления фактов, указанных в абзацах третьем и (или) шестом пункта 4.1 настоящего Договора, и (или) наступления случая, указанного в абзаце четвертом пункта 4.1 настоящего Договора, Правообладатель нестационарного торгового объекта о досрочном расторжении настоящего Договора уведомляется Администрацией в письменной форме </w:t>
      </w:r>
      <w:r w:rsidRPr="003619FF">
        <w:br/>
        <w:t>в течение 10 календарных дней со дня установления таких фактов (наступления таких случаев); днем прекращения настоящего Договора считается день получения Владельцем нестационарного торгового объекта указанного уведомления.</w:t>
      </w:r>
    </w:p>
    <w:p w14:paraId="3693AEF0" w14:textId="77777777" w:rsidR="003619FF" w:rsidRPr="003619FF" w:rsidRDefault="003619FF" w:rsidP="003619FF">
      <w:r w:rsidRPr="003619FF">
        <w:t>В случае неполучения (отказа в получении) Владельцем нестационарного торгового объекта уведомления датой прекращения настоящего Договора является 20-й календарный день с момента его отправки по почте.</w:t>
      </w:r>
    </w:p>
    <w:p w14:paraId="5AAAF664" w14:textId="77777777" w:rsidR="003619FF" w:rsidRPr="003619FF" w:rsidRDefault="003619FF" w:rsidP="003619FF">
      <w:r w:rsidRPr="003619FF">
        <w:t>4.4.</w:t>
      </w:r>
      <w:r w:rsidRPr="003619FF">
        <w:tab/>
        <w:t>При принятии решения о досрочном прекращении настоящего Договора Администрация направляет (вручает) Владельцу нестационарного торгового объекта уведомление о расторжении настоящего Договора и сроке демонтажа объекта.</w:t>
      </w:r>
    </w:p>
    <w:p w14:paraId="6BBB45EC" w14:textId="77777777" w:rsidR="003619FF" w:rsidRPr="003619FF" w:rsidRDefault="003619FF" w:rsidP="003619FF">
      <w:r w:rsidRPr="003619FF">
        <w:t>4.5.</w:t>
      </w:r>
      <w:r w:rsidRPr="003619FF">
        <w:tab/>
        <w:t xml:space="preserve">Правообладатель нестационарного торгового объекта не позднее указанного </w:t>
      </w:r>
      <w:r w:rsidRPr="003619FF">
        <w:br/>
        <w:t>в уведомлении срока обязан прекратить функционирование объекта.</w:t>
      </w:r>
    </w:p>
    <w:p w14:paraId="0A7668A5" w14:textId="77777777" w:rsidR="003619FF" w:rsidRPr="003619FF" w:rsidRDefault="003619FF" w:rsidP="003619FF">
      <w:r w:rsidRPr="003619FF">
        <w:t>4.6.</w:t>
      </w:r>
      <w:r w:rsidRPr="003619FF">
        <w:tab/>
        <w:t>Функционирование объекта по истечении установленного срока считается незаконным, за что Правообладатель нестационарного торгового объекта несет ответственность в соответствии с действующим законодательством Российской Федерации.</w:t>
      </w:r>
    </w:p>
    <w:p w14:paraId="7B9949CB" w14:textId="77777777" w:rsidR="003619FF" w:rsidRPr="003619FF" w:rsidRDefault="003619FF" w:rsidP="003619FF">
      <w:r w:rsidRPr="003619FF">
        <w:t>4.7.</w:t>
      </w:r>
      <w:r w:rsidRPr="003619FF">
        <w:tab/>
        <w:t>При досрочном прекращении настоящего Договора Правообладатель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14:paraId="42B0F85E" w14:textId="77777777" w:rsidR="003619FF" w:rsidRPr="003619FF" w:rsidRDefault="003619FF" w:rsidP="003619FF">
      <w:r w:rsidRPr="003619FF">
        <w:t>4.8.</w:t>
      </w:r>
      <w:r w:rsidRPr="003619FF">
        <w:tab/>
        <w:t xml:space="preserve">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w:t>
      </w:r>
      <w:r w:rsidRPr="003619FF">
        <w:br/>
        <w:t>и условиями настоящего Договора.</w:t>
      </w:r>
    </w:p>
    <w:p w14:paraId="1A34FF4C" w14:textId="77777777" w:rsidR="003619FF" w:rsidRPr="003619FF" w:rsidRDefault="003619FF" w:rsidP="003619FF">
      <w:r w:rsidRPr="003619FF">
        <w:t>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 предусмотренной настоящим Договором, пропорционально периоду самовольного размещения объекта, начиная со дня, следующего за днем установленного срока демонтажа, по день фактического демонтажа объекта включительно.</w:t>
      </w:r>
    </w:p>
    <w:p w14:paraId="7E32D595" w14:textId="77777777" w:rsidR="003619FF" w:rsidRPr="003619FF" w:rsidRDefault="003619FF" w:rsidP="003619FF"/>
    <w:p w14:paraId="7F38A033" w14:textId="77777777" w:rsidR="003619FF" w:rsidRPr="003619FF" w:rsidRDefault="003619FF" w:rsidP="003619FF"/>
    <w:p w14:paraId="3513901E" w14:textId="77777777" w:rsidR="00297BDE" w:rsidRDefault="00297BDE" w:rsidP="00297BDE">
      <w:pPr>
        <w:jc w:val="center"/>
      </w:pPr>
    </w:p>
    <w:p w14:paraId="403B0F6A" w14:textId="77777777" w:rsidR="00297BDE" w:rsidRDefault="00297BDE" w:rsidP="00297BDE">
      <w:pPr>
        <w:jc w:val="center"/>
      </w:pPr>
    </w:p>
    <w:p w14:paraId="35E8B445" w14:textId="77777777" w:rsidR="00297BDE" w:rsidRDefault="00297BDE" w:rsidP="00297BDE">
      <w:pPr>
        <w:jc w:val="center"/>
      </w:pPr>
    </w:p>
    <w:p w14:paraId="3A66B419" w14:textId="1D6B3BFA" w:rsidR="003619FF" w:rsidRPr="003619FF" w:rsidRDefault="003619FF" w:rsidP="00297BDE">
      <w:pPr>
        <w:jc w:val="center"/>
      </w:pPr>
      <w:r w:rsidRPr="003619FF">
        <w:lastRenderedPageBreak/>
        <w:t>5. Прочие условия</w:t>
      </w:r>
    </w:p>
    <w:p w14:paraId="1117E865" w14:textId="77777777" w:rsidR="003619FF" w:rsidRPr="003619FF" w:rsidRDefault="003619FF" w:rsidP="003619FF"/>
    <w:p w14:paraId="5D3B1ED7" w14:textId="77777777" w:rsidR="003619FF" w:rsidRPr="003619FF" w:rsidRDefault="003619FF" w:rsidP="003619FF">
      <w:r w:rsidRPr="003619FF">
        <w:t>5.1.</w:t>
      </w:r>
      <w:r w:rsidRPr="003619FF">
        <w:tab/>
        <w:t xml:space="preserve">Изменения к настоящему Договору действительны, если они составлены </w:t>
      </w:r>
      <w:r w:rsidRPr="003619FF">
        <w:br/>
        <w:t>в письменной форме, оформлены дополнительными соглашениями и подписаны уполномоченными представителями Сторон.</w:t>
      </w:r>
    </w:p>
    <w:p w14:paraId="401B0821" w14:textId="77777777" w:rsidR="003619FF" w:rsidRPr="003619FF" w:rsidRDefault="003619FF" w:rsidP="003619FF">
      <w:r w:rsidRPr="003619FF">
        <w:t>5.2.</w:t>
      </w:r>
      <w:r w:rsidRPr="003619FF">
        <w:tab/>
        <w:t xml:space="preserve">В случае изменения адреса или иных реквизитов каждая из Сторон обязана </w:t>
      </w:r>
      <w:r w:rsidRPr="003619FF">
        <w:br/>
        <w:t>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14:paraId="6813B4A6" w14:textId="77777777" w:rsidR="003619FF" w:rsidRPr="003619FF" w:rsidRDefault="003619FF" w:rsidP="003619FF">
      <w:r w:rsidRPr="003619FF">
        <w:t>5.3.</w:t>
      </w:r>
      <w:r w:rsidRPr="003619FF">
        <w:tab/>
        <w:t>Взаимоотношения Сторон, не урегулированные настоящим Договором, регламентируются действующим законодательством Российской Федерации.</w:t>
      </w:r>
    </w:p>
    <w:p w14:paraId="57063C44" w14:textId="77777777" w:rsidR="003619FF" w:rsidRPr="003619FF" w:rsidRDefault="003619FF" w:rsidP="003619FF">
      <w:r w:rsidRPr="003619FF">
        <w:t>5.4.</w:t>
      </w:r>
      <w:r w:rsidRPr="003619FF">
        <w:tab/>
        <w:t>Настоящий Договор составлен в двух экземплярах, имеющих одинаковую юридическую силу, по одному для каждой из Сторон.</w:t>
      </w:r>
    </w:p>
    <w:p w14:paraId="2542CF20" w14:textId="77777777" w:rsidR="003619FF" w:rsidRPr="003619FF" w:rsidRDefault="003619FF" w:rsidP="003619FF"/>
    <w:p w14:paraId="0F10D0F9" w14:textId="77777777" w:rsidR="003619FF" w:rsidRPr="003619FF" w:rsidRDefault="003619FF" w:rsidP="003619FF"/>
    <w:p w14:paraId="132DABD7" w14:textId="77777777" w:rsidR="003619FF" w:rsidRPr="003619FF" w:rsidRDefault="003619FF" w:rsidP="003619FF">
      <w:r w:rsidRPr="003619FF">
        <w:t>6. Юридические адреса, реквизиты и подписи Сторон</w:t>
      </w:r>
    </w:p>
    <w:p w14:paraId="5A26003D" w14:textId="77777777" w:rsidR="003619FF" w:rsidRPr="003619FF" w:rsidRDefault="003619FF" w:rsidP="003619FF"/>
    <w:tbl>
      <w:tblPr>
        <w:tblW w:w="0" w:type="auto"/>
        <w:tblInd w:w="108" w:type="dxa"/>
        <w:tblLook w:val="01E0" w:firstRow="1" w:lastRow="1" w:firstColumn="1" w:lastColumn="1" w:noHBand="0" w:noVBand="0"/>
      </w:tblPr>
      <w:tblGrid>
        <w:gridCol w:w="4500"/>
        <w:gridCol w:w="4962"/>
      </w:tblGrid>
      <w:tr w:rsidR="003619FF" w:rsidRPr="003619FF" w14:paraId="3EDB9C9B" w14:textId="77777777" w:rsidTr="00E25DAE">
        <w:trPr>
          <w:trHeight w:val="855"/>
        </w:trPr>
        <w:tc>
          <w:tcPr>
            <w:tcW w:w="4500" w:type="dxa"/>
            <w:shd w:val="clear" w:color="auto" w:fill="auto"/>
          </w:tcPr>
          <w:p w14:paraId="7EE419A5" w14:textId="77777777" w:rsidR="003619FF" w:rsidRPr="003619FF" w:rsidRDefault="003619FF" w:rsidP="003619FF">
            <w:r w:rsidRPr="003619FF">
              <w:t>Администрация</w:t>
            </w:r>
          </w:p>
        </w:tc>
        <w:tc>
          <w:tcPr>
            <w:tcW w:w="4962" w:type="dxa"/>
            <w:shd w:val="clear" w:color="auto" w:fill="auto"/>
          </w:tcPr>
          <w:p w14:paraId="0FB8C7F4" w14:textId="276C5E4B" w:rsidR="003619FF" w:rsidRPr="003619FF" w:rsidRDefault="003619FF" w:rsidP="003619FF">
            <w:r w:rsidRPr="003619FF">
              <w:t>Правообладатель нестационарного</w:t>
            </w:r>
            <w:r w:rsidR="00297BDE">
              <w:t xml:space="preserve"> </w:t>
            </w:r>
            <w:r w:rsidRPr="003619FF">
              <w:t>торгового объекта</w:t>
            </w:r>
          </w:p>
        </w:tc>
      </w:tr>
    </w:tbl>
    <w:p w14:paraId="0A13AC4C" w14:textId="77777777" w:rsidR="003619FF" w:rsidRPr="003619FF" w:rsidRDefault="003619FF" w:rsidP="003619FF"/>
    <w:p w14:paraId="2FC585C0" w14:textId="77777777" w:rsidR="003619FF" w:rsidRPr="003619FF" w:rsidRDefault="003619FF" w:rsidP="003619FF"/>
    <w:p w14:paraId="47A8DBAF" w14:textId="77777777" w:rsidR="003619FF" w:rsidRPr="003619FF" w:rsidRDefault="003619FF" w:rsidP="003619FF">
      <w:r w:rsidRPr="003619FF">
        <w:t>____________    ______________________                        _________    _____________________</w:t>
      </w:r>
    </w:p>
    <w:p w14:paraId="3400A69C" w14:textId="040527A3" w:rsidR="003619FF" w:rsidRPr="003619FF" w:rsidRDefault="00297BDE" w:rsidP="003619FF">
      <w:r>
        <w:t xml:space="preserve">   (подпись)  </w:t>
      </w:r>
      <w:r w:rsidRPr="003619FF">
        <w:t>(расшифровка подп</w:t>
      </w:r>
      <w:r>
        <w:t xml:space="preserve">иси)  </w:t>
      </w:r>
      <w:r w:rsidRPr="003619FF">
        <w:t xml:space="preserve">            </w:t>
      </w:r>
      <w:r>
        <w:t xml:space="preserve">                  (подпись) </w:t>
      </w:r>
      <w:r w:rsidRPr="003619FF">
        <w:t xml:space="preserve">(расшифровка подписи)                                    </w:t>
      </w:r>
    </w:p>
    <w:p w14:paraId="180486F1" w14:textId="77777777" w:rsidR="003619FF" w:rsidRPr="003619FF" w:rsidRDefault="003619FF" w:rsidP="003619FF"/>
    <w:p w14:paraId="00B97DFB" w14:textId="77777777" w:rsidR="003619FF" w:rsidRPr="003619FF" w:rsidRDefault="003619FF" w:rsidP="003619FF"/>
    <w:p w14:paraId="6722C306" w14:textId="62D5AD88" w:rsidR="003619FF" w:rsidRPr="003619FF" w:rsidRDefault="003619FF" w:rsidP="003619FF">
      <w:r w:rsidRPr="003619FF">
        <w:t xml:space="preserve">МП                                                                       </w:t>
      </w:r>
      <w:r w:rsidR="00297BDE">
        <w:t xml:space="preserve">             </w:t>
      </w:r>
      <w:r w:rsidRPr="003619FF">
        <w:t xml:space="preserve">     МП</w:t>
      </w:r>
    </w:p>
    <w:p w14:paraId="3BA0A9E7" w14:textId="77777777" w:rsidR="003619FF" w:rsidRPr="003619FF" w:rsidRDefault="003619FF" w:rsidP="003619FF"/>
    <w:p w14:paraId="1DA2D75D" w14:textId="77777777" w:rsidR="003619FF" w:rsidRPr="003619FF" w:rsidRDefault="003619FF" w:rsidP="003619FF"/>
    <w:p w14:paraId="0B2CD977" w14:textId="77777777" w:rsidR="003619FF" w:rsidRPr="003619FF" w:rsidRDefault="003619FF" w:rsidP="003619FF"/>
    <w:p w14:paraId="529F5311" w14:textId="77777777" w:rsidR="003619FF" w:rsidRPr="003619FF" w:rsidRDefault="003619FF" w:rsidP="003619FF"/>
    <w:p w14:paraId="45428CCA" w14:textId="77777777" w:rsidR="003619FF" w:rsidRPr="003619FF" w:rsidRDefault="003619FF" w:rsidP="003619FF"/>
    <w:p w14:paraId="25200484" w14:textId="77777777" w:rsidR="003619FF" w:rsidRPr="003619FF" w:rsidRDefault="003619FF" w:rsidP="003619FF"/>
    <w:p w14:paraId="41E736B0" w14:textId="77777777" w:rsidR="00297BDE" w:rsidRDefault="00297BDE" w:rsidP="003619FF"/>
    <w:p w14:paraId="2B207DE9" w14:textId="45C45473" w:rsidR="003619FF" w:rsidRPr="003619FF" w:rsidRDefault="003619FF" w:rsidP="00C90190">
      <w:pPr>
        <w:jc w:val="right"/>
      </w:pPr>
      <w:r w:rsidRPr="003619FF">
        <w:lastRenderedPageBreak/>
        <w:t xml:space="preserve">Приложение № </w:t>
      </w:r>
      <w:r w:rsidR="00C90190">
        <w:t xml:space="preserve">4 </w:t>
      </w:r>
      <w:r w:rsidRPr="003619FF">
        <w:t xml:space="preserve">к Положению о порядке размещения </w:t>
      </w:r>
    </w:p>
    <w:p w14:paraId="188B0B18" w14:textId="77777777" w:rsidR="003619FF" w:rsidRPr="003619FF" w:rsidRDefault="003619FF" w:rsidP="00C90190">
      <w:pPr>
        <w:jc w:val="right"/>
      </w:pPr>
      <w:r w:rsidRPr="003619FF">
        <w:t>нестационарных торговых объектов</w:t>
      </w:r>
    </w:p>
    <w:p w14:paraId="29355B15" w14:textId="77777777" w:rsidR="003619FF" w:rsidRPr="003619FF" w:rsidRDefault="003619FF" w:rsidP="003619FF"/>
    <w:p w14:paraId="7EF3F36A" w14:textId="77777777" w:rsidR="003619FF" w:rsidRPr="003619FF" w:rsidRDefault="003619FF" w:rsidP="00C90190">
      <w:pPr>
        <w:jc w:val="center"/>
      </w:pPr>
      <w:r w:rsidRPr="003619FF">
        <w:t>(Форма)</w:t>
      </w:r>
    </w:p>
    <w:p w14:paraId="6FCE31F3" w14:textId="77777777" w:rsidR="003619FF" w:rsidRPr="003619FF" w:rsidRDefault="003619FF" w:rsidP="003619FF"/>
    <w:p w14:paraId="545F2EA3" w14:textId="77777777" w:rsidR="003619FF" w:rsidRPr="003619FF" w:rsidRDefault="003619FF" w:rsidP="00C90190">
      <w:pPr>
        <w:jc w:val="center"/>
      </w:pPr>
      <w:r w:rsidRPr="003619FF">
        <w:t xml:space="preserve">ДОГОВОР </w:t>
      </w:r>
      <w:r w:rsidRPr="003619FF">
        <w:br/>
        <w:t xml:space="preserve">на размещение нестационарного торгового объекта </w:t>
      </w:r>
      <w:r w:rsidRPr="003619FF">
        <w:br/>
        <w:t>посредством реализации преимущественного права</w:t>
      </w:r>
    </w:p>
    <w:p w14:paraId="628D0AB0" w14:textId="77777777" w:rsidR="003619FF" w:rsidRPr="003619FF" w:rsidRDefault="003619FF" w:rsidP="003619FF"/>
    <w:p w14:paraId="57DFFC38" w14:textId="6EDA1D06" w:rsidR="003619FF" w:rsidRPr="003619FF" w:rsidRDefault="00C90190" w:rsidP="003619FF">
      <w:r>
        <w:t xml:space="preserve">Будогощское городское поселение                 </w:t>
      </w:r>
      <w:r w:rsidR="003619FF" w:rsidRPr="003619FF">
        <w:t xml:space="preserve">               от "___" __________ 20___ г. № ______</w:t>
      </w:r>
    </w:p>
    <w:p w14:paraId="46DBDAF7" w14:textId="77777777" w:rsidR="003619FF" w:rsidRPr="003619FF" w:rsidRDefault="003619FF" w:rsidP="003619FF"/>
    <w:p w14:paraId="7B6C21C6" w14:textId="08102ED4" w:rsidR="003619FF" w:rsidRPr="003619FF" w:rsidRDefault="003619FF" w:rsidP="003619FF">
      <w:r w:rsidRPr="003619FF">
        <w:t xml:space="preserve">Администрация муниципального образования </w:t>
      </w:r>
      <w:r w:rsidR="005850B1">
        <w:t xml:space="preserve">Будогощское городское поселение </w:t>
      </w:r>
      <w:r w:rsidRPr="003619FF">
        <w:t>Киришск</w:t>
      </w:r>
      <w:r w:rsidR="005850B1">
        <w:t>ого</w:t>
      </w:r>
      <w:r w:rsidRPr="003619FF">
        <w:t xml:space="preserve"> муниципальн</w:t>
      </w:r>
      <w:r w:rsidR="005850B1">
        <w:t>ого</w:t>
      </w:r>
      <w:r w:rsidRPr="003619FF">
        <w:t xml:space="preserve"> район</w:t>
      </w:r>
      <w:r w:rsidR="005850B1">
        <w:t>а</w:t>
      </w:r>
      <w:r w:rsidRPr="003619FF">
        <w:t xml:space="preserve"> Ленинградской области, в лице ______________________________________________________, действующего на основании ___________________________________, с одной стороны, и ___________________________</w:t>
      </w:r>
    </w:p>
    <w:p w14:paraId="7E58A648" w14:textId="77777777" w:rsidR="003619FF" w:rsidRPr="003619FF" w:rsidRDefault="003619FF" w:rsidP="003619FF">
      <w:r w:rsidRPr="003619FF">
        <w:t>_____________________________________________________________________________</w:t>
      </w:r>
    </w:p>
    <w:p w14:paraId="29F01404" w14:textId="77777777" w:rsidR="003619FF" w:rsidRPr="003619FF" w:rsidRDefault="003619FF" w:rsidP="003619FF">
      <w:r w:rsidRPr="003619FF">
        <w:t>(наименование организации / ФИО индивидуального предпринимателя)</w:t>
      </w:r>
    </w:p>
    <w:p w14:paraId="7A3C9AAB" w14:textId="77777777" w:rsidR="003619FF" w:rsidRPr="003619FF" w:rsidRDefault="003619FF" w:rsidP="003619FF">
      <w:r w:rsidRPr="003619FF">
        <w:t>в лице _________________________________________________________________________,</w:t>
      </w:r>
    </w:p>
    <w:p w14:paraId="02067B53" w14:textId="77777777" w:rsidR="003619FF" w:rsidRPr="003619FF" w:rsidRDefault="003619FF" w:rsidP="003619FF">
      <w:r w:rsidRPr="003619FF">
        <w:t>(должность, ФИО)</w:t>
      </w:r>
    </w:p>
    <w:p w14:paraId="4DB5D387" w14:textId="77777777" w:rsidR="003619FF" w:rsidRPr="003619FF" w:rsidRDefault="003619FF" w:rsidP="003619FF">
      <w:r w:rsidRPr="003619FF">
        <w:t>действующего на основании ________________________________, именуемый(ая/ое)                               в дальнейшем «Правообладатель нестационарного торгового объекта», с другой стороны,                         при совместном упоминании именуемые «Стороны», заключили настоящий Договор                              о нижеследующем.</w:t>
      </w:r>
    </w:p>
    <w:p w14:paraId="5380BA9C" w14:textId="77777777" w:rsidR="003619FF" w:rsidRPr="003619FF" w:rsidRDefault="003619FF" w:rsidP="003619FF"/>
    <w:p w14:paraId="0C83D7FA" w14:textId="77777777" w:rsidR="003619FF" w:rsidRPr="003619FF" w:rsidRDefault="003619FF" w:rsidP="005850B1">
      <w:pPr>
        <w:jc w:val="center"/>
      </w:pPr>
      <w:r w:rsidRPr="003619FF">
        <w:t>Предмет Договора</w:t>
      </w:r>
    </w:p>
    <w:p w14:paraId="39015B7A" w14:textId="77777777" w:rsidR="003619FF" w:rsidRPr="003619FF" w:rsidRDefault="003619FF" w:rsidP="003619FF"/>
    <w:p w14:paraId="041F2001" w14:textId="77777777" w:rsidR="003619FF" w:rsidRPr="003619FF" w:rsidRDefault="003619FF" w:rsidP="003619FF">
      <w:r w:rsidRPr="003619FF">
        <w:t>1.1. Администрация предоставляет Владельцу нестационарного торгового объекта право на размещение нестационарного торгового объекта (далее – объект) – ________________________________________________________________________________</w:t>
      </w:r>
    </w:p>
    <w:p w14:paraId="391B812F" w14:textId="77777777" w:rsidR="003619FF" w:rsidRPr="003619FF" w:rsidRDefault="003619FF" w:rsidP="003619FF">
      <w:r w:rsidRPr="003619FF">
        <w:t>(наименование (тип) объекта)</w:t>
      </w:r>
    </w:p>
    <w:p w14:paraId="6F37B21A" w14:textId="77777777" w:rsidR="003619FF" w:rsidRPr="003619FF" w:rsidRDefault="003619FF" w:rsidP="003619FF">
      <w:r w:rsidRPr="003619FF">
        <w:t>для осуществления торговой деятельности ________________________________________</w:t>
      </w:r>
      <w:r w:rsidRPr="003619FF">
        <w:br/>
        <w:t xml:space="preserve">                                                                                                     (реализуемая продукция / специализация объекта)</w:t>
      </w:r>
    </w:p>
    <w:p w14:paraId="46B87AF8" w14:textId="77777777" w:rsidR="003619FF" w:rsidRPr="003619FF" w:rsidRDefault="003619FF" w:rsidP="003619FF">
      <w:r w:rsidRPr="003619FF">
        <w:t xml:space="preserve">по адресу: ______________________________________________________________________, </w:t>
      </w:r>
    </w:p>
    <w:p w14:paraId="2E5248BF" w14:textId="77777777" w:rsidR="003619FF" w:rsidRPr="003619FF" w:rsidRDefault="003619FF" w:rsidP="003619FF">
      <w:r w:rsidRPr="003619FF">
        <w:t>(место расположения объекта)</w:t>
      </w:r>
    </w:p>
    <w:p w14:paraId="25BD9A42" w14:textId="77777777" w:rsidR="003619FF" w:rsidRPr="003619FF" w:rsidRDefault="003619FF" w:rsidP="003619FF">
      <w:r w:rsidRPr="003619FF">
        <w:lastRenderedPageBreak/>
        <w:t xml:space="preserve">идентификационный номер объекта _____ в схеме размещения нестационарных торговых объектов на территории муниципального образования _______________________________________________________________________________, утвержденной _______________ администрации муниципального образования _________________ Ленинградской области от __________________ № ____ (далее – Схема), </w:t>
      </w:r>
    </w:p>
    <w:p w14:paraId="75D3ABC4" w14:textId="77777777" w:rsidR="003619FF" w:rsidRPr="003619FF" w:rsidRDefault="003619FF" w:rsidP="003619FF">
      <w:r w:rsidRPr="003619FF">
        <w:t>на срок с _________ по _________ 20___ года.</w:t>
      </w:r>
    </w:p>
    <w:p w14:paraId="54717D95" w14:textId="77777777" w:rsidR="003619FF" w:rsidRPr="003619FF" w:rsidRDefault="003619FF" w:rsidP="003619FF"/>
    <w:p w14:paraId="20EB8EE1" w14:textId="77777777" w:rsidR="003619FF" w:rsidRPr="003619FF" w:rsidRDefault="003619FF" w:rsidP="005850B1">
      <w:pPr>
        <w:jc w:val="center"/>
      </w:pPr>
      <w:r w:rsidRPr="003619FF">
        <w:t>2. Права и обязанности Сторон</w:t>
      </w:r>
    </w:p>
    <w:p w14:paraId="07D507BD" w14:textId="77777777" w:rsidR="003619FF" w:rsidRPr="003619FF" w:rsidRDefault="003619FF" w:rsidP="003619FF"/>
    <w:p w14:paraId="12968167" w14:textId="77777777" w:rsidR="003619FF" w:rsidRPr="003619FF" w:rsidRDefault="003619FF" w:rsidP="003619FF">
      <w:r w:rsidRPr="003619FF">
        <w:t>2.1.</w:t>
      </w:r>
      <w:r w:rsidRPr="003619FF">
        <w:tab/>
        <w:t>Администрация:</w:t>
      </w:r>
    </w:p>
    <w:p w14:paraId="32EF188C" w14:textId="77777777" w:rsidR="003619FF" w:rsidRPr="003619FF" w:rsidRDefault="003619FF" w:rsidP="003619FF">
      <w:r w:rsidRPr="003619FF">
        <w:t>2.1.1.</w:t>
      </w:r>
      <w:r w:rsidRPr="003619FF">
        <w:tab/>
        <w:t>В соответствии со Схемой предоставляет Владельцу нестационарного торгового объекта право на размещение объекта посредством реализации преимущественного права по адресу: ______________________________________________________________________________________________________________________________________________________________</w:t>
      </w:r>
    </w:p>
    <w:p w14:paraId="198D7B51" w14:textId="77777777" w:rsidR="003619FF" w:rsidRPr="003619FF" w:rsidRDefault="003619FF" w:rsidP="003619FF">
      <w:r w:rsidRPr="003619FF">
        <w:t>(реализуемая продукция / специализация объекта)</w:t>
      </w:r>
    </w:p>
    <w:p w14:paraId="63C09EB3" w14:textId="77777777" w:rsidR="003619FF" w:rsidRPr="003619FF" w:rsidRDefault="003619FF" w:rsidP="003619FF">
      <w:r w:rsidRPr="003619FF">
        <w:t>с использованием ________________________________________________________________</w:t>
      </w:r>
    </w:p>
    <w:p w14:paraId="6F9535C8" w14:textId="77777777" w:rsidR="003619FF" w:rsidRPr="003619FF" w:rsidRDefault="003619FF" w:rsidP="003619FF">
      <w:r w:rsidRPr="003619FF">
        <w:t>(наименование (тип) объекта)</w:t>
      </w:r>
    </w:p>
    <w:p w14:paraId="4A3D240E" w14:textId="77777777" w:rsidR="003619FF" w:rsidRPr="003619FF" w:rsidRDefault="003619FF" w:rsidP="003619FF">
      <w:r w:rsidRPr="003619FF">
        <w:t>на срок до _____________________________________________________________________;</w:t>
      </w:r>
    </w:p>
    <w:p w14:paraId="269D043B" w14:textId="77777777" w:rsidR="003619FF" w:rsidRPr="003619FF" w:rsidRDefault="003619FF" w:rsidP="003619FF">
      <w:r w:rsidRPr="003619FF">
        <w:t>2.1.2.</w:t>
      </w:r>
      <w:r w:rsidRPr="003619FF">
        <w:tab/>
        <w:t>Осуществляет контроль за выполнением требований к эксплуатации объекта, установленных настоящим Договором;</w:t>
      </w:r>
    </w:p>
    <w:p w14:paraId="70B8086C" w14:textId="77777777" w:rsidR="003619FF" w:rsidRPr="003619FF" w:rsidRDefault="003619FF" w:rsidP="003619FF">
      <w:r w:rsidRPr="003619FF">
        <w:t>2.2.</w:t>
      </w:r>
      <w:r w:rsidRPr="003619FF">
        <w:tab/>
        <w:t xml:space="preserve">Правообладатель нестационарного торгового объекта имеет право разместить объект по адресу, утвержденному решением аукционной комиссии в строгом соответствии </w:t>
      </w:r>
      <w:r w:rsidRPr="003619FF">
        <w:br/>
        <w:t>с типовым эскизным проектом, согласованным в установленном порядке.</w:t>
      </w:r>
    </w:p>
    <w:p w14:paraId="5F2811E4" w14:textId="77777777" w:rsidR="003619FF" w:rsidRPr="003619FF" w:rsidRDefault="003619FF" w:rsidP="003619FF">
      <w:r w:rsidRPr="003619FF">
        <w:t>2.3.</w:t>
      </w:r>
      <w:r w:rsidRPr="003619FF">
        <w:tab/>
        <w:t>Правообладатель нестационарного торгового объекта обязуется:</w:t>
      </w:r>
    </w:p>
    <w:p w14:paraId="1F433F02" w14:textId="77777777" w:rsidR="003619FF" w:rsidRPr="003619FF" w:rsidRDefault="003619FF" w:rsidP="003619FF">
      <w:r w:rsidRPr="003619FF">
        <w:t>2.3.1.</w:t>
      </w:r>
      <w:r w:rsidRPr="003619FF">
        <w:tab/>
        <w:t>Обеспечить уборку прилегающей к объекту территории, вывоз мусора и иных отходов от функционирования объекта в соответствии с установленными требованиями правилами благоустройства муниципального образования;</w:t>
      </w:r>
    </w:p>
    <w:p w14:paraId="71D4E7C5" w14:textId="77777777" w:rsidR="003619FF" w:rsidRPr="003619FF" w:rsidRDefault="003619FF" w:rsidP="003619FF">
      <w:r w:rsidRPr="003619FF">
        <w:t>2.3.2.</w:t>
      </w:r>
      <w:r w:rsidRPr="003619FF">
        <w:tab/>
        <w:t>Использовать объект по назначению, указанному в пункте 1.1 настоящего Договора, без права передачи прав по настоящему Договору третьему лицу;</w:t>
      </w:r>
    </w:p>
    <w:p w14:paraId="0FCC6BAD" w14:textId="77777777" w:rsidR="003619FF" w:rsidRPr="003619FF" w:rsidRDefault="003619FF" w:rsidP="003619FF">
      <w:r w:rsidRPr="003619FF">
        <w:t>2.3.3.</w:t>
      </w:r>
      <w:r w:rsidRPr="003619FF">
        <w:tab/>
        <w:t xml:space="preserve">Обеспечить выполнение установленных законодательством </w:t>
      </w:r>
      <w:r w:rsidRPr="003619FF">
        <w:br/>
        <w:t>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14:paraId="304B901C" w14:textId="77777777" w:rsidR="003619FF" w:rsidRPr="003619FF" w:rsidRDefault="003619FF" w:rsidP="003619FF">
      <w:r w:rsidRPr="003619FF">
        <w:t>2.3.4.</w:t>
      </w:r>
      <w:r w:rsidRPr="003619FF">
        <w:tab/>
        <w:t xml:space="preserve">Освободить занимаемую объектом территорию от конструкций и привести ее </w:t>
      </w:r>
      <w:r w:rsidRPr="003619FF">
        <w:br/>
        <w:t>в первоначальное состояние в течение десяти календарных дней:</w:t>
      </w:r>
    </w:p>
    <w:p w14:paraId="5DE447DB" w14:textId="77777777" w:rsidR="003619FF" w:rsidRPr="003619FF" w:rsidRDefault="003619FF" w:rsidP="003619FF">
      <w:r w:rsidRPr="003619FF">
        <w:t>по окончании срока действия настоящего Договора;</w:t>
      </w:r>
    </w:p>
    <w:p w14:paraId="19A5738E" w14:textId="77777777" w:rsidR="003619FF" w:rsidRPr="003619FF" w:rsidRDefault="003619FF" w:rsidP="003619FF">
      <w:r w:rsidRPr="003619FF">
        <w:t>в случае досрочного расторжения настоящего Договора в соответствии с разделом 3 настоящего Договора;</w:t>
      </w:r>
    </w:p>
    <w:p w14:paraId="7B4EBDA3" w14:textId="77777777" w:rsidR="003619FF" w:rsidRPr="003619FF" w:rsidRDefault="003619FF" w:rsidP="003619FF">
      <w:r w:rsidRPr="003619FF">
        <w:t>2.3.5.</w:t>
      </w:r>
      <w:r w:rsidRPr="003619FF">
        <w:tab/>
        <w:t>Своевременно и полностью перечислять плату по Договору в размерах и сроки, установленные настоящим Договором.</w:t>
      </w:r>
    </w:p>
    <w:p w14:paraId="16CE191E" w14:textId="77777777" w:rsidR="003619FF" w:rsidRPr="003619FF" w:rsidRDefault="003619FF" w:rsidP="003619FF"/>
    <w:p w14:paraId="7BA653F5" w14:textId="77777777" w:rsidR="003619FF" w:rsidRPr="003619FF" w:rsidRDefault="003619FF" w:rsidP="005850B1">
      <w:pPr>
        <w:jc w:val="center"/>
      </w:pPr>
      <w:r w:rsidRPr="003619FF">
        <w:t>3. Платежи и расчеты по Договору</w:t>
      </w:r>
    </w:p>
    <w:p w14:paraId="36EFE9D2" w14:textId="77777777" w:rsidR="003619FF" w:rsidRPr="003619FF" w:rsidRDefault="003619FF" w:rsidP="003619FF"/>
    <w:p w14:paraId="2CE9F508" w14:textId="77777777" w:rsidR="003619FF" w:rsidRPr="003619FF" w:rsidRDefault="003619FF" w:rsidP="003619FF">
      <w:r w:rsidRPr="003619FF">
        <w:t>3.1.</w:t>
      </w:r>
      <w:r w:rsidRPr="003619FF">
        <w:tab/>
        <w:t>За размещение объекта Правообладатель нестационарного торгового объекта вносит плату в соответствии с настоящим Договором (далее – плата по Договору, цена Договора).</w:t>
      </w:r>
    </w:p>
    <w:p w14:paraId="266A0248" w14:textId="77777777" w:rsidR="003619FF" w:rsidRPr="003619FF" w:rsidRDefault="003619FF" w:rsidP="003619FF">
      <w:r w:rsidRPr="003619FF">
        <w:t>3.2.</w:t>
      </w:r>
      <w:r w:rsidRPr="003619FF">
        <w:tab/>
        <w:t>Цена Договора составляет ежегодный платеж в размере ____________ руб. _______коп., в том числе НДС 20% ___________ руб. __________ коп.</w:t>
      </w:r>
    </w:p>
    <w:p w14:paraId="4BE65DD8" w14:textId="77777777" w:rsidR="003619FF" w:rsidRPr="003619FF" w:rsidRDefault="003619FF" w:rsidP="003619FF">
      <w:r w:rsidRPr="003619FF">
        <w:t>3.3.</w:t>
      </w:r>
      <w:r w:rsidRPr="003619FF">
        <w:tab/>
        <w:t>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авансового платежа не позднее 15 числа первого месяца квартала, за который производится оплата, по реквизитам, указанным в договоре.</w:t>
      </w:r>
    </w:p>
    <w:p w14:paraId="5FAB1191" w14:textId="77777777" w:rsidR="003619FF" w:rsidRPr="003619FF" w:rsidRDefault="003619FF" w:rsidP="003619FF">
      <w:r w:rsidRPr="003619FF">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w:t>
      </w:r>
    </w:p>
    <w:p w14:paraId="40CDC94F" w14:textId="77777777" w:rsidR="003619FF" w:rsidRPr="003619FF" w:rsidRDefault="003619FF" w:rsidP="003619FF">
      <w:r w:rsidRPr="003619FF">
        <w:t>3.4.</w:t>
      </w:r>
      <w:r w:rsidRPr="003619FF">
        <w:tab/>
        <w:t>Цена Договора в течение срока действия настоящего Договора 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инфляции.</w:t>
      </w:r>
    </w:p>
    <w:p w14:paraId="31B0A92D" w14:textId="77777777" w:rsidR="003619FF" w:rsidRPr="003619FF" w:rsidRDefault="003619FF" w:rsidP="003619FF">
      <w:r w:rsidRPr="003619FF">
        <w:t>Цена Договора не может быть пересмотрена Сторонами в сторону уменьшения.</w:t>
      </w:r>
    </w:p>
    <w:p w14:paraId="6156F624" w14:textId="77777777" w:rsidR="003619FF" w:rsidRPr="003619FF" w:rsidRDefault="003619FF" w:rsidP="003619FF">
      <w:r w:rsidRPr="003619FF">
        <w:t>Об изменении цены Договора Администрация письменно уведомляет Владельца нестационарного торгового объекта не позднее чем за 10 календарных дней до даты изменения цены Договора.</w:t>
      </w:r>
    </w:p>
    <w:p w14:paraId="602DB844" w14:textId="77777777" w:rsidR="003619FF" w:rsidRPr="003619FF" w:rsidRDefault="003619FF" w:rsidP="003619FF">
      <w:r w:rsidRPr="003619FF">
        <w:t>3.5.</w:t>
      </w:r>
      <w:r w:rsidRPr="003619FF">
        <w:tab/>
        <w:t xml:space="preserve">Цена Договора не включает в себя оплату иных услуг, которые оплачиваются </w:t>
      </w:r>
      <w:r w:rsidRPr="003619FF">
        <w:br/>
        <w:t>по отдельным договорам с обслуживающими организациями.</w:t>
      </w:r>
    </w:p>
    <w:p w14:paraId="5502E5D7" w14:textId="77777777" w:rsidR="003619FF" w:rsidRPr="003619FF" w:rsidRDefault="003619FF" w:rsidP="003619FF">
      <w:r w:rsidRPr="003619FF">
        <w:t>3.6.</w:t>
      </w:r>
      <w:r w:rsidRPr="003619FF">
        <w:tab/>
        <w:t>При перечислении платежей по настоящему Договору Правообладатель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14:paraId="6B383A7A" w14:textId="77777777" w:rsidR="003619FF" w:rsidRPr="003619FF" w:rsidRDefault="003619FF" w:rsidP="003619FF">
      <w:r w:rsidRPr="003619FF">
        <w:t>3.7.</w:t>
      </w:r>
      <w:r w:rsidRPr="003619FF">
        <w:tab/>
        <w:t>Неустановка объекта либо отсутствие функционирования объекта не освобождает Владельца нестационарного торгового объекта от оплаты по Договору.</w:t>
      </w:r>
    </w:p>
    <w:p w14:paraId="67283E33" w14:textId="77777777" w:rsidR="003619FF" w:rsidRPr="003619FF" w:rsidRDefault="003619FF" w:rsidP="003619FF">
      <w:r w:rsidRPr="003619FF">
        <w:t>3.8.</w:t>
      </w:r>
      <w:r w:rsidRPr="003619FF">
        <w:tab/>
        <w:t xml:space="preserve">В случае несвоевременного внесения Владельцем нестационарного торгового объекта платы по настоящему Договору в размерах, в порядке и сроки, указанные </w:t>
      </w:r>
      <w:r w:rsidRPr="003619FF">
        <w:br/>
        <w:t xml:space="preserve">в Договоре, Правообладатель нестационарного торгового объекта уплачивает администрации пени в размере 0,1% oт неуплаченной суммы за каждый календарный день просрочки. Начисление пени производится, начиная со дня, следующего за днем истечения срока уплаты платежа, по день внесения платежа включительно. При этом днем платежа считается день поступления денежных средств на лицевой счет администрации. Уплата пени </w:t>
      </w:r>
      <w:r w:rsidRPr="003619FF">
        <w:br/>
        <w:t>не освобождает Владельца нестационарного торгового объекта от исполнения обязанностей по настоящему Договору.</w:t>
      </w:r>
    </w:p>
    <w:p w14:paraId="0DE70951" w14:textId="77777777" w:rsidR="003619FF" w:rsidRPr="003619FF" w:rsidRDefault="003619FF" w:rsidP="003619FF"/>
    <w:p w14:paraId="735D1348" w14:textId="77777777" w:rsidR="003619FF" w:rsidRPr="003619FF" w:rsidRDefault="003619FF" w:rsidP="005850B1">
      <w:pPr>
        <w:jc w:val="center"/>
      </w:pPr>
      <w:r w:rsidRPr="003619FF">
        <w:t>4. Расторжение Договора</w:t>
      </w:r>
    </w:p>
    <w:p w14:paraId="54B9AD76" w14:textId="77777777" w:rsidR="003619FF" w:rsidRPr="003619FF" w:rsidRDefault="003619FF" w:rsidP="003619FF"/>
    <w:p w14:paraId="72406EE4" w14:textId="77777777" w:rsidR="003619FF" w:rsidRPr="003619FF" w:rsidRDefault="003619FF" w:rsidP="003619FF">
      <w:r w:rsidRPr="003619FF">
        <w:t>4.1.</w:t>
      </w:r>
      <w:r w:rsidRPr="003619FF">
        <w:tab/>
        <w:t>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14:paraId="2CEB17AA" w14:textId="77777777" w:rsidR="003619FF" w:rsidRPr="003619FF" w:rsidRDefault="003619FF" w:rsidP="003619FF">
      <w:r w:rsidRPr="003619FF">
        <w:t xml:space="preserve">при прекращении Владельцем нестационарного торгового объекта осуществления торговой деятельности в объекте (неосуществления торговой деятельности в объекте </w:t>
      </w:r>
      <w:r w:rsidRPr="003619FF">
        <w:br/>
        <w:t xml:space="preserve">в течение трех месяцев подряд); по представлению органов, осуществляющих функции </w:t>
      </w:r>
      <w:r w:rsidRPr="003619FF">
        <w:br/>
        <w:t>по государственному надзору (контролю), решению судебных органов;</w:t>
      </w:r>
    </w:p>
    <w:p w14:paraId="51F7B1E5" w14:textId="77777777" w:rsidR="003619FF" w:rsidRPr="003619FF" w:rsidRDefault="003619FF" w:rsidP="003619FF">
      <w:r w:rsidRPr="003619FF">
        <w:t>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14:paraId="26706F91" w14:textId="77777777" w:rsidR="003619FF" w:rsidRPr="003619FF" w:rsidRDefault="003619FF" w:rsidP="003619FF">
      <w:r w:rsidRPr="003619FF">
        <w:t>при наличии просрочки платежа по Договору более трех месяцев;</w:t>
      </w:r>
    </w:p>
    <w:p w14:paraId="4274CB31" w14:textId="77777777" w:rsidR="003619FF" w:rsidRPr="003619FF" w:rsidRDefault="003619FF" w:rsidP="003619FF">
      <w:r w:rsidRPr="003619FF">
        <w:t>при нарушении Владельцем нестационарного торгового объекта следующих условий настоящего Договора:</w:t>
      </w:r>
    </w:p>
    <w:p w14:paraId="15A3F583" w14:textId="77777777" w:rsidR="003619FF" w:rsidRPr="003619FF" w:rsidRDefault="003619FF" w:rsidP="003619FF">
      <w:r w:rsidRPr="003619FF">
        <w:t>сохранение заявленного типа и специализации объекта;</w:t>
      </w:r>
    </w:p>
    <w:p w14:paraId="4E0E6CD8" w14:textId="77777777" w:rsidR="003619FF" w:rsidRPr="003619FF" w:rsidRDefault="003619FF" w:rsidP="003619FF">
      <w:r w:rsidRPr="003619FF">
        <w:t>недопущение передачи прав по настоящему Договору третьим лицам;</w:t>
      </w:r>
    </w:p>
    <w:p w14:paraId="1A727489" w14:textId="77777777" w:rsidR="003619FF" w:rsidRPr="003619FF" w:rsidRDefault="003619FF" w:rsidP="003619FF">
      <w:r w:rsidRPr="003619FF">
        <w:t>запрет установки и использования Владельцем нестационарного торгового объекта дополнительного торгового оборудования на прилегающей к объекту территории;</w:t>
      </w:r>
    </w:p>
    <w:p w14:paraId="33ED6BFC" w14:textId="77777777" w:rsidR="003619FF" w:rsidRPr="003619FF" w:rsidRDefault="003619FF" w:rsidP="003619FF">
      <w:r w:rsidRPr="003619FF">
        <w:t>соответствие места размещения объекта Схеме;</w:t>
      </w:r>
    </w:p>
    <w:p w14:paraId="36546F93" w14:textId="77777777" w:rsidR="003619FF" w:rsidRPr="003619FF" w:rsidRDefault="003619FF" w:rsidP="003619FF">
      <w:r w:rsidRPr="003619FF">
        <w:t>соблюдение требования правил благоустройства муниципального образования.</w:t>
      </w:r>
    </w:p>
    <w:p w14:paraId="604929C0" w14:textId="77777777" w:rsidR="003619FF" w:rsidRPr="003619FF" w:rsidRDefault="003619FF" w:rsidP="003619FF">
      <w:r w:rsidRPr="003619FF">
        <w:t>4.2.</w:t>
      </w:r>
      <w:r w:rsidRPr="003619FF">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14:paraId="71D3924C" w14:textId="77777777" w:rsidR="003619FF" w:rsidRPr="003619FF" w:rsidRDefault="003619FF" w:rsidP="003619FF">
      <w:r w:rsidRPr="003619FF">
        <w:t>4.3.</w:t>
      </w:r>
      <w:r w:rsidRPr="003619FF">
        <w:tab/>
        <w:t xml:space="preserve">В случае выявления фактов, указанных в абзацах третьем и (или) шестом пункта 4.1 настоящего Договора, и (или) наступления случая, указанного в абзаце четвертом пункта 4.1 настоящего Договора, Правообладатель нестационарного торгового объекта о досрочном расторжении настоящего Договора уведомляется Администрацией в письменной форме </w:t>
      </w:r>
      <w:r w:rsidRPr="003619FF">
        <w:br/>
        <w:t>в течение 10 календарных дней со дня установления таких фактов (наступления таких случаев); днем прекращения настоящего Договора является день получения Владельцем нестационарного торгового объекта указанного уведомления.</w:t>
      </w:r>
    </w:p>
    <w:p w14:paraId="5CA06EDC" w14:textId="77777777" w:rsidR="003619FF" w:rsidRPr="003619FF" w:rsidRDefault="003619FF" w:rsidP="003619FF">
      <w:r w:rsidRPr="003619FF">
        <w:t>В случае неполучения (отказа в получении) Владельцем нестационарного торгового объекта уведомления датой прекращения настоящего Договора является 20-й календарный день с момента его отправки по почте.</w:t>
      </w:r>
    </w:p>
    <w:p w14:paraId="11C9D480" w14:textId="77777777" w:rsidR="003619FF" w:rsidRPr="003619FF" w:rsidRDefault="003619FF" w:rsidP="003619FF">
      <w:r w:rsidRPr="003619FF">
        <w:t>4.4.</w:t>
      </w:r>
      <w:r w:rsidRPr="003619FF">
        <w:tab/>
        <w:t>При принятии решения о досрочном прекращении настоящего Договора Администрация направляет (вручает) Владельцу нестационарного торгового объекта уведомление о расторжении настоящего Договора и сроке демонтажа объекта.</w:t>
      </w:r>
    </w:p>
    <w:p w14:paraId="06E9FF88" w14:textId="77777777" w:rsidR="003619FF" w:rsidRPr="003619FF" w:rsidRDefault="003619FF" w:rsidP="003619FF">
      <w:r w:rsidRPr="003619FF">
        <w:t>4.5.</w:t>
      </w:r>
      <w:r w:rsidRPr="003619FF">
        <w:tab/>
        <w:t xml:space="preserve">Правообладатель нестационарного торгового объекта не позднее указанного </w:t>
      </w:r>
      <w:r w:rsidRPr="003619FF">
        <w:br/>
        <w:t>в уведомлении срока обязан прекратить функционирование объекта.</w:t>
      </w:r>
    </w:p>
    <w:p w14:paraId="59FCAD64" w14:textId="77777777" w:rsidR="003619FF" w:rsidRPr="003619FF" w:rsidRDefault="003619FF" w:rsidP="003619FF">
      <w:r w:rsidRPr="003619FF">
        <w:t>4.6.</w:t>
      </w:r>
      <w:r w:rsidRPr="003619FF">
        <w:tab/>
        <w:t>Функционирование объекта по истечении установленного срока считается незаконным, за что Правообладатель нестационарного торгового объекта несет ответственность в соответствии с действующим законодательством Российской Федерации.</w:t>
      </w:r>
    </w:p>
    <w:p w14:paraId="4D94BCE1" w14:textId="77777777" w:rsidR="003619FF" w:rsidRPr="003619FF" w:rsidRDefault="003619FF" w:rsidP="003619FF">
      <w:r w:rsidRPr="003619FF">
        <w:t>4.7.</w:t>
      </w:r>
      <w:r w:rsidRPr="003619FF">
        <w:tab/>
        <w:t>При досрочном прекращении настоящего Договора Правообладатель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14:paraId="5E1EDEA0" w14:textId="77777777" w:rsidR="003619FF" w:rsidRPr="003619FF" w:rsidRDefault="003619FF" w:rsidP="003619FF">
      <w:r w:rsidRPr="003619FF">
        <w:t>4.8.</w:t>
      </w:r>
      <w:r w:rsidRPr="003619FF">
        <w:tab/>
        <w:t xml:space="preserve">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w:t>
      </w:r>
      <w:r w:rsidRPr="003619FF">
        <w:br/>
        <w:t>и условиями настоящего Договора.</w:t>
      </w:r>
    </w:p>
    <w:p w14:paraId="614F86A0" w14:textId="77777777" w:rsidR="003619FF" w:rsidRPr="003619FF" w:rsidRDefault="003619FF" w:rsidP="003619FF">
      <w:r w:rsidRPr="003619FF">
        <w:t>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 предусмотренной настоящим Договором, пропорционально периоду самовольного размещения объекта, начиная со дня, следующего за днем установленного срока демонтажа, по день фактического демонтажа объекта включительно.</w:t>
      </w:r>
    </w:p>
    <w:p w14:paraId="42EC948C" w14:textId="77777777" w:rsidR="003619FF" w:rsidRPr="003619FF" w:rsidRDefault="003619FF" w:rsidP="003619FF"/>
    <w:p w14:paraId="090B9255" w14:textId="77777777" w:rsidR="003619FF" w:rsidRPr="003619FF" w:rsidRDefault="003619FF" w:rsidP="005850B1">
      <w:pPr>
        <w:jc w:val="center"/>
      </w:pPr>
      <w:r w:rsidRPr="003619FF">
        <w:t>5. Прочие условия</w:t>
      </w:r>
    </w:p>
    <w:p w14:paraId="1BF987B2" w14:textId="303408D3" w:rsidR="003619FF" w:rsidRDefault="003619FF" w:rsidP="003619FF"/>
    <w:p w14:paraId="57434E48" w14:textId="77777777" w:rsidR="005850B1" w:rsidRPr="003619FF" w:rsidRDefault="005850B1" w:rsidP="003619FF"/>
    <w:p w14:paraId="4ED76FB6" w14:textId="77777777" w:rsidR="003619FF" w:rsidRPr="003619FF" w:rsidRDefault="003619FF" w:rsidP="003619FF">
      <w:r w:rsidRPr="003619FF">
        <w:t>5.1.</w:t>
      </w:r>
      <w:r w:rsidRPr="003619FF">
        <w:tab/>
        <w:t xml:space="preserve">Изменения к настоящему Договору действительны, если они составлены </w:t>
      </w:r>
      <w:r w:rsidRPr="003619FF">
        <w:br/>
        <w:t>в письменной форме, оформлены дополнительными соглашениями и подписаны уполномоченными представителями Сторон.</w:t>
      </w:r>
    </w:p>
    <w:p w14:paraId="39E56DDD" w14:textId="77777777" w:rsidR="003619FF" w:rsidRPr="003619FF" w:rsidRDefault="003619FF" w:rsidP="003619FF">
      <w:r w:rsidRPr="003619FF">
        <w:t>5.2.</w:t>
      </w:r>
      <w:r w:rsidRPr="003619FF">
        <w:tab/>
        <w:t xml:space="preserve">В случае изменения адреса или иных реквизитов каждая из Сторон обязана </w:t>
      </w:r>
      <w:r w:rsidRPr="003619FF">
        <w:br/>
        <w:t>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14:paraId="31B47B79" w14:textId="77777777" w:rsidR="003619FF" w:rsidRPr="003619FF" w:rsidRDefault="003619FF" w:rsidP="003619FF">
      <w:r w:rsidRPr="003619FF">
        <w:t>5.3.</w:t>
      </w:r>
      <w:r w:rsidRPr="003619FF">
        <w:tab/>
        <w:t>Взаимоотношения Сторон, не урегулированные настоящим Договором, регламентируются действующим законодательством Российской Федерации.</w:t>
      </w:r>
    </w:p>
    <w:p w14:paraId="73F18FAB" w14:textId="77777777" w:rsidR="003619FF" w:rsidRPr="003619FF" w:rsidRDefault="003619FF" w:rsidP="003619FF">
      <w:r w:rsidRPr="003619FF">
        <w:t>5.4.</w:t>
      </w:r>
      <w:r w:rsidRPr="003619FF">
        <w:tab/>
        <w:t>Настоящий Договор составлен в двух экземплярах, имеющих одинаковую юридическую силу, по одному для каждой из Сторон</w:t>
      </w:r>
    </w:p>
    <w:p w14:paraId="1521949A" w14:textId="77777777" w:rsidR="003619FF" w:rsidRPr="003619FF" w:rsidRDefault="003619FF" w:rsidP="003619FF"/>
    <w:p w14:paraId="444E86A0" w14:textId="77777777" w:rsidR="003619FF" w:rsidRPr="003619FF" w:rsidRDefault="003619FF" w:rsidP="003619FF">
      <w:r w:rsidRPr="003619FF">
        <w:t>6. Юридические адреса, реквизиты и подписи Сторон</w:t>
      </w:r>
    </w:p>
    <w:p w14:paraId="138F8830" w14:textId="77777777" w:rsidR="003619FF" w:rsidRPr="003619FF" w:rsidRDefault="003619FF" w:rsidP="003619FF"/>
    <w:tbl>
      <w:tblPr>
        <w:tblW w:w="0" w:type="auto"/>
        <w:tblInd w:w="108" w:type="dxa"/>
        <w:tblLook w:val="01E0" w:firstRow="1" w:lastRow="1" w:firstColumn="1" w:lastColumn="1" w:noHBand="0" w:noVBand="0"/>
      </w:tblPr>
      <w:tblGrid>
        <w:gridCol w:w="4500"/>
        <w:gridCol w:w="4962"/>
      </w:tblGrid>
      <w:tr w:rsidR="003619FF" w:rsidRPr="003619FF" w14:paraId="19D6BE42" w14:textId="77777777" w:rsidTr="00E25DAE">
        <w:trPr>
          <w:trHeight w:val="855"/>
        </w:trPr>
        <w:tc>
          <w:tcPr>
            <w:tcW w:w="4500" w:type="dxa"/>
            <w:shd w:val="clear" w:color="auto" w:fill="auto"/>
          </w:tcPr>
          <w:p w14:paraId="046847AC" w14:textId="77777777" w:rsidR="003619FF" w:rsidRPr="003619FF" w:rsidRDefault="003619FF" w:rsidP="003619FF">
            <w:r w:rsidRPr="003619FF">
              <w:t>Администрация</w:t>
            </w:r>
          </w:p>
        </w:tc>
        <w:tc>
          <w:tcPr>
            <w:tcW w:w="4962" w:type="dxa"/>
            <w:shd w:val="clear" w:color="auto" w:fill="auto"/>
          </w:tcPr>
          <w:p w14:paraId="2F9247BC" w14:textId="7EF78CF2" w:rsidR="003619FF" w:rsidRPr="003619FF" w:rsidRDefault="005850B1" w:rsidP="003619FF">
            <w:r>
              <w:t>Правообладатель нестационарного</w:t>
            </w:r>
            <w:r w:rsidR="003619FF" w:rsidRPr="003619FF">
              <w:t>торгового объекта</w:t>
            </w:r>
          </w:p>
        </w:tc>
      </w:tr>
    </w:tbl>
    <w:p w14:paraId="5E4D9DFA" w14:textId="77777777" w:rsidR="003619FF" w:rsidRPr="003619FF" w:rsidRDefault="003619FF" w:rsidP="003619FF">
      <w:r w:rsidRPr="003619FF">
        <w:t>____________    ______________________          _________ _____________________</w:t>
      </w:r>
    </w:p>
    <w:p w14:paraId="62B25BE8" w14:textId="246C2ED6" w:rsidR="003619FF" w:rsidRPr="003619FF" w:rsidRDefault="005850B1" w:rsidP="003619FF">
      <w:r>
        <w:t xml:space="preserve">    (подпись)    </w:t>
      </w:r>
      <w:r w:rsidR="003619FF" w:rsidRPr="003619FF">
        <w:t xml:space="preserve">    (расшифровка подписи)                 (подпись)         (расшифровка подписи)</w:t>
      </w:r>
    </w:p>
    <w:p w14:paraId="6F7CB62F" w14:textId="77777777" w:rsidR="003619FF" w:rsidRPr="003619FF" w:rsidRDefault="003619FF" w:rsidP="003619FF"/>
    <w:p w14:paraId="1E66204A" w14:textId="17722500" w:rsidR="003619FF" w:rsidRPr="003619FF" w:rsidRDefault="003619FF" w:rsidP="003619FF">
      <w:r w:rsidRPr="003619FF">
        <w:t xml:space="preserve">МП                                                                         </w:t>
      </w:r>
      <w:r w:rsidR="005850B1">
        <w:t xml:space="preserve">         </w:t>
      </w:r>
      <w:r w:rsidRPr="003619FF">
        <w:t xml:space="preserve">  МП</w:t>
      </w:r>
    </w:p>
    <w:p w14:paraId="4EF16A0F" w14:textId="77777777" w:rsidR="003619FF" w:rsidRPr="003619FF" w:rsidRDefault="003619FF" w:rsidP="003619FF"/>
    <w:p w14:paraId="4D21DB70" w14:textId="77777777" w:rsidR="005850B1" w:rsidRDefault="005850B1" w:rsidP="003619FF"/>
    <w:p w14:paraId="74473390" w14:textId="77777777" w:rsidR="005850B1" w:rsidRDefault="005850B1" w:rsidP="003619FF"/>
    <w:p w14:paraId="6A9E677D" w14:textId="77777777" w:rsidR="005850B1" w:rsidRDefault="005850B1" w:rsidP="003619FF"/>
    <w:p w14:paraId="3BB5A0F4" w14:textId="77777777" w:rsidR="005850B1" w:rsidRDefault="005850B1" w:rsidP="003619FF"/>
    <w:p w14:paraId="4D640D01" w14:textId="77777777" w:rsidR="005850B1" w:rsidRDefault="005850B1" w:rsidP="003619FF"/>
    <w:p w14:paraId="5B0C06EC" w14:textId="77777777" w:rsidR="005850B1" w:rsidRDefault="005850B1" w:rsidP="003619FF"/>
    <w:p w14:paraId="036CB55C" w14:textId="77777777" w:rsidR="005850B1" w:rsidRDefault="005850B1" w:rsidP="003619FF"/>
    <w:p w14:paraId="3EF3FED7" w14:textId="77777777" w:rsidR="005850B1" w:rsidRDefault="005850B1" w:rsidP="003619FF"/>
    <w:p w14:paraId="33722C87" w14:textId="77777777" w:rsidR="005850B1" w:rsidRDefault="005850B1" w:rsidP="003619FF"/>
    <w:p w14:paraId="01541802" w14:textId="77777777" w:rsidR="005850B1" w:rsidRDefault="005850B1" w:rsidP="003619FF"/>
    <w:p w14:paraId="5EB42476" w14:textId="77777777" w:rsidR="005850B1" w:rsidRDefault="005850B1" w:rsidP="003619FF"/>
    <w:p w14:paraId="5E361639" w14:textId="77777777" w:rsidR="005850B1" w:rsidRDefault="005850B1" w:rsidP="003619FF"/>
    <w:p w14:paraId="1ECFB254" w14:textId="77777777" w:rsidR="005850B1" w:rsidRDefault="005850B1" w:rsidP="003619FF"/>
    <w:p w14:paraId="43ED9575" w14:textId="77777777" w:rsidR="005850B1" w:rsidRDefault="005850B1" w:rsidP="003619FF"/>
    <w:p w14:paraId="56052374" w14:textId="77777777" w:rsidR="005850B1" w:rsidRDefault="005850B1" w:rsidP="003619FF"/>
    <w:p w14:paraId="5A509B9D" w14:textId="77777777" w:rsidR="005850B1" w:rsidRDefault="005850B1" w:rsidP="003619FF"/>
    <w:p w14:paraId="76925179" w14:textId="77777777" w:rsidR="005850B1" w:rsidRDefault="005850B1" w:rsidP="003619FF"/>
    <w:p w14:paraId="42E74E1E" w14:textId="77777777" w:rsidR="005850B1" w:rsidRDefault="005850B1" w:rsidP="003619FF"/>
    <w:p w14:paraId="7C25AD10" w14:textId="77777777" w:rsidR="005850B1" w:rsidRDefault="005850B1" w:rsidP="003619FF"/>
    <w:p w14:paraId="14AEE77D" w14:textId="77777777" w:rsidR="005850B1" w:rsidRDefault="005850B1" w:rsidP="003619FF"/>
    <w:p w14:paraId="70B130F2" w14:textId="77777777" w:rsidR="005850B1" w:rsidRDefault="005850B1" w:rsidP="003619FF"/>
    <w:p w14:paraId="3F0EBEB2" w14:textId="77777777" w:rsidR="005850B1" w:rsidRDefault="005850B1" w:rsidP="003619FF"/>
    <w:p w14:paraId="1E7E9D9D" w14:textId="101F98D5" w:rsidR="003619FF" w:rsidRPr="003619FF" w:rsidRDefault="005850B1" w:rsidP="005850B1">
      <w:pPr>
        <w:jc w:val="right"/>
      </w:pPr>
      <w:r>
        <w:t xml:space="preserve">Приложение № 5 </w:t>
      </w:r>
      <w:r w:rsidR="003619FF" w:rsidRPr="003619FF">
        <w:t xml:space="preserve">к Положению о порядке размещения </w:t>
      </w:r>
    </w:p>
    <w:p w14:paraId="7A71538B" w14:textId="77777777" w:rsidR="003619FF" w:rsidRPr="003619FF" w:rsidRDefault="003619FF" w:rsidP="005850B1">
      <w:pPr>
        <w:jc w:val="right"/>
      </w:pPr>
      <w:r w:rsidRPr="003619FF">
        <w:t>нестационарных торговых объектов</w:t>
      </w:r>
    </w:p>
    <w:p w14:paraId="689EEE95" w14:textId="77777777" w:rsidR="003619FF" w:rsidRPr="003619FF" w:rsidRDefault="003619FF" w:rsidP="003619FF"/>
    <w:p w14:paraId="3433CA55" w14:textId="77777777" w:rsidR="003619FF" w:rsidRPr="003619FF" w:rsidRDefault="003619FF" w:rsidP="005850B1">
      <w:pPr>
        <w:jc w:val="center"/>
      </w:pPr>
      <w:r w:rsidRPr="003619FF">
        <w:t>(Примерная форма)</w:t>
      </w:r>
    </w:p>
    <w:p w14:paraId="41E5F08D" w14:textId="77777777" w:rsidR="003619FF" w:rsidRPr="003619FF" w:rsidRDefault="003619FF" w:rsidP="003619FF"/>
    <w:p w14:paraId="37B81BFB" w14:textId="77777777" w:rsidR="005850B1" w:rsidRDefault="003619FF" w:rsidP="005850B1">
      <w:pPr>
        <w:jc w:val="right"/>
      </w:pPr>
      <w:r w:rsidRPr="003619FF">
        <w:t xml:space="preserve">В администрацию муниципального образования </w:t>
      </w:r>
    </w:p>
    <w:p w14:paraId="35342CDA" w14:textId="77777777" w:rsidR="005850B1" w:rsidRDefault="005850B1" w:rsidP="005850B1">
      <w:pPr>
        <w:jc w:val="right"/>
      </w:pPr>
      <w:r>
        <w:t xml:space="preserve">Будогощское городское поселение </w:t>
      </w:r>
    </w:p>
    <w:p w14:paraId="4B12B6BE" w14:textId="369B9267" w:rsidR="005850B1" w:rsidRDefault="003619FF" w:rsidP="005850B1">
      <w:pPr>
        <w:jc w:val="right"/>
      </w:pPr>
      <w:r w:rsidRPr="003619FF">
        <w:t>Киришск</w:t>
      </w:r>
      <w:r w:rsidR="005850B1">
        <w:t>ого</w:t>
      </w:r>
      <w:r w:rsidRPr="003619FF">
        <w:t xml:space="preserve"> муниципальн</w:t>
      </w:r>
      <w:r w:rsidR="005850B1">
        <w:t>ого</w:t>
      </w:r>
      <w:r w:rsidRPr="003619FF">
        <w:t xml:space="preserve"> район</w:t>
      </w:r>
      <w:r w:rsidR="005850B1">
        <w:t>а</w:t>
      </w:r>
      <w:r w:rsidRPr="003619FF">
        <w:t xml:space="preserve"> </w:t>
      </w:r>
    </w:p>
    <w:p w14:paraId="11519743" w14:textId="57AAB5F1" w:rsidR="003619FF" w:rsidRPr="003619FF" w:rsidRDefault="003619FF" w:rsidP="005850B1">
      <w:pPr>
        <w:jc w:val="right"/>
      </w:pPr>
      <w:r w:rsidRPr="003619FF">
        <w:t>Ленинградской области</w:t>
      </w:r>
    </w:p>
    <w:tbl>
      <w:tblPr>
        <w:tblW w:w="5760" w:type="dxa"/>
        <w:tblInd w:w="3708" w:type="dxa"/>
        <w:tblLayout w:type="fixed"/>
        <w:tblLook w:val="01E0" w:firstRow="1" w:lastRow="1" w:firstColumn="1" w:lastColumn="1" w:noHBand="0" w:noVBand="0"/>
      </w:tblPr>
      <w:tblGrid>
        <w:gridCol w:w="5760"/>
      </w:tblGrid>
      <w:tr w:rsidR="003619FF" w:rsidRPr="003619FF" w14:paraId="2785442E" w14:textId="77777777" w:rsidTr="00E25DAE">
        <w:tc>
          <w:tcPr>
            <w:tcW w:w="5756" w:type="dxa"/>
            <w:shd w:val="clear" w:color="auto" w:fill="auto"/>
            <w:hideMark/>
          </w:tcPr>
          <w:p w14:paraId="0224B119" w14:textId="77777777" w:rsidR="003619FF" w:rsidRPr="003619FF" w:rsidRDefault="003619FF" w:rsidP="003619FF">
            <w:r w:rsidRPr="003619FF">
              <w:t>от __________________________________________</w:t>
            </w:r>
          </w:p>
          <w:p w14:paraId="54AAB1B2" w14:textId="77777777" w:rsidR="003619FF" w:rsidRPr="003619FF" w:rsidRDefault="003619FF" w:rsidP="003619FF">
            <w:r w:rsidRPr="003619FF">
              <w:t>(наименование юридического лица /</w:t>
            </w:r>
          </w:p>
          <w:p w14:paraId="336FDA8D" w14:textId="77777777" w:rsidR="003619FF" w:rsidRPr="003619FF" w:rsidRDefault="003619FF" w:rsidP="003619FF">
            <w:r w:rsidRPr="003619FF">
              <w:t>______________________________________________</w:t>
            </w:r>
          </w:p>
          <w:p w14:paraId="65201861" w14:textId="77777777" w:rsidR="003619FF" w:rsidRPr="003619FF" w:rsidRDefault="003619FF" w:rsidP="003619FF">
            <w:r w:rsidRPr="003619FF">
              <w:t>ФИО индивидуального предпринимателя)</w:t>
            </w:r>
          </w:p>
          <w:p w14:paraId="1B54342E" w14:textId="77777777" w:rsidR="003619FF" w:rsidRPr="003619FF" w:rsidRDefault="003619FF" w:rsidP="003619FF">
            <w:r w:rsidRPr="003619FF">
              <w:t>ИНН ________________________________________,</w:t>
            </w:r>
          </w:p>
          <w:p w14:paraId="0862949E" w14:textId="77777777" w:rsidR="003619FF" w:rsidRPr="003619FF" w:rsidRDefault="003619FF" w:rsidP="003619FF">
            <w:r w:rsidRPr="003619FF">
              <w:t>ОГРН _______________________________________,</w:t>
            </w:r>
          </w:p>
          <w:p w14:paraId="48EC24F3" w14:textId="77777777" w:rsidR="003619FF" w:rsidRPr="003619FF" w:rsidRDefault="003619FF" w:rsidP="003619FF">
            <w:r w:rsidRPr="003619FF">
              <w:t>юридический адрес: ___________________________</w:t>
            </w:r>
          </w:p>
          <w:p w14:paraId="265256EB" w14:textId="77777777" w:rsidR="003619FF" w:rsidRPr="003619FF" w:rsidRDefault="003619FF" w:rsidP="003619FF">
            <w:r w:rsidRPr="003619FF">
              <w:t>_____________________________________________,</w:t>
            </w:r>
          </w:p>
          <w:p w14:paraId="3FDD4AA4" w14:textId="77777777" w:rsidR="003619FF" w:rsidRPr="003619FF" w:rsidRDefault="003619FF" w:rsidP="003619FF">
            <w:r w:rsidRPr="003619FF">
              <w:t>номер телефона: ______________________________</w:t>
            </w:r>
          </w:p>
        </w:tc>
      </w:tr>
    </w:tbl>
    <w:p w14:paraId="3E9560F1" w14:textId="77777777" w:rsidR="003619FF" w:rsidRPr="003619FF" w:rsidRDefault="003619FF" w:rsidP="003619FF"/>
    <w:p w14:paraId="03B4DB4A" w14:textId="77777777" w:rsidR="003619FF" w:rsidRPr="003619FF" w:rsidRDefault="003619FF" w:rsidP="003619FF"/>
    <w:p w14:paraId="4C4D6246" w14:textId="77777777" w:rsidR="003619FF" w:rsidRPr="003619FF" w:rsidRDefault="003619FF" w:rsidP="003619FF">
      <w:r w:rsidRPr="003619FF">
        <w:t>ЗАЯВЛЕНИЕ</w:t>
      </w:r>
      <w:r w:rsidRPr="003619FF">
        <w:br/>
        <w:t>о заключении договора на размещение нестационарного торгового объекта посредством реализации преимущественного права</w:t>
      </w:r>
    </w:p>
    <w:p w14:paraId="4FC000B4" w14:textId="77777777" w:rsidR="003619FF" w:rsidRPr="003619FF" w:rsidRDefault="003619FF" w:rsidP="003619FF"/>
    <w:p w14:paraId="13E7DB1A" w14:textId="77777777" w:rsidR="003619FF" w:rsidRPr="003619FF" w:rsidRDefault="003619FF" w:rsidP="003619FF">
      <w:r w:rsidRPr="003619FF">
        <w:t>"___" ___________ 20____ года</w:t>
      </w:r>
    </w:p>
    <w:p w14:paraId="40CD2287" w14:textId="77777777" w:rsidR="003619FF" w:rsidRPr="003619FF" w:rsidRDefault="003619FF" w:rsidP="003619FF"/>
    <w:p w14:paraId="18B263B8" w14:textId="77777777" w:rsidR="003619FF" w:rsidRPr="003619FF" w:rsidRDefault="003619FF" w:rsidP="003619FF">
      <w:r w:rsidRPr="003619FF">
        <w:t>Прошу провести обследование действующего нестационарного торгового объекта                                                                  и рассмотреть вопрос о заключении договора на размещение нестационарного торгового объекта на территории муниципального образования _____________________ поселение Киришского муниципального района Ленинградской области посредством реализации преимущественного права……………..</w:t>
      </w:r>
    </w:p>
    <w:p w14:paraId="0EA8590C" w14:textId="77777777" w:rsidR="003619FF" w:rsidRPr="003619FF" w:rsidRDefault="003619FF" w:rsidP="003619FF">
      <w:r w:rsidRPr="003619FF">
        <w:t>Нестационарный торговый объект _________________________________________________.</w:t>
      </w:r>
      <w:r w:rsidRPr="003619FF">
        <w:br/>
        <w:t xml:space="preserve">                                                                                          (тип объекта)</w:t>
      </w:r>
    </w:p>
    <w:p w14:paraId="6B6CD49C" w14:textId="77777777" w:rsidR="003619FF" w:rsidRPr="003619FF" w:rsidRDefault="003619FF" w:rsidP="003619FF">
      <w:r w:rsidRPr="003619FF">
        <w:t>Месторасположение объекта ____________________________________________________ _______________________________________________________________________________.</w:t>
      </w:r>
    </w:p>
    <w:p w14:paraId="492547CD" w14:textId="77777777" w:rsidR="003619FF" w:rsidRPr="003619FF" w:rsidRDefault="003619FF" w:rsidP="003619FF">
      <w:r w:rsidRPr="003619FF">
        <w:t>Общая площадь объекта ______________________ кв. м., размеры объекта _______х______м.</w:t>
      </w:r>
    </w:p>
    <w:p w14:paraId="3640694D" w14:textId="77777777" w:rsidR="003619FF" w:rsidRPr="003619FF" w:rsidRDefault="003619FF" w:rsidP="003619FF">
      <w:r w:rsidRPr="003619FF">
        <w:t>Специализация __________________________________________________________________, идентификационный номер НТО _____ в схеме размещения нестационарных торговых объектов на территории муниципального образования _________________________________ поселение Киришского муниципального района Ленинградской области.</w:t>
      </w:r>
    </w:p>
    <w:p w14:paraId="6014830A" w14:textId="77777777" w:rsidR="003619FF" w:rsidRPr="003619FF" w:rsidRDefault="003619FF" w:rsidP="003619FF">
      <w:r w:rsidRPr="003619FF">
        <w:t>Период размещения нестационарного торгового объекта (срок, на который заключается договор на размещение нестационарного торгового объекта посредством реализации преимущественного права) ________________________________________________________.</w:t>
      </w:r>
    </w:p>
    <w:p w14:paraId="0DF40F32" w14:textId="77777777" w:rsidR="003619FF" w:rsidRPr="003619FF" w:rsidRDefault="003619FF" w:rsidP="003619FF">
      <w:r w:rsidRPr="003619FF">
        <w:t>___________________________                                     __________________________________</w:t>
      </w:r>
    </w:p>
    <w:p w14:paraId="66F7AE9A" w14:textId="77777777" w:rsidR="003619FF" w:rsidRPr="003619FF" w:rsidRDefault="003619FF" w:rsidP="003619FF">
      <w:r w:rsidRPr="003619FF">
        <w:t xml:space="preserve">            (подпись заявителя)                                                                                      (расшифровка подписи)</w:t>
      </w:r>
    </w:p>
    <w:p w14:paraId="46F2480D" w14:textId="77777777" w:rsidR="003619FF" w:rsidRPr="003619FF" w:rsidRDefault="003619FF" w:rsidP="003619FF"/>
    <w:p w14:paraId="57C2E919" w14:textId="77777777" w:rsidR="003619FF" w:rsidRPr="003619FF" w:rsidRDefault="003619FF" w:rsidP="003619FF">
      <w:r w:rsidRPr="003619FF">
        <w:t>М.П.</w:t>
      </w:r>
    </w:p>
    <w:p w14:paraId="6B753DC5" w14:textId="77777777" w:rsidR="003619FF" w:rsidRPr="003619FF" w:rsidRDefault="003619FF" w:rsidP="003619FF"/>
    <w:p w14:paraId="0BCF98AB" w14:textId="77777777" w:rsidR="003619FF" w:rsidRPr="003619FF" w:rsidRDefault="003619FF" w:rsidP="003619FF"/>
    <w:p w14:paraId="36209364" w14:textId="77777777" w:rsidR="003619FF" w:rsidRPr="003619FF" w:rsidRDefault="003619FF" w:rsidP="003619FF"/>
    <w:p w14:paraId="1AC330CE" w14:textId="77777777" w:rsidR="003619FF" w:rsidRPr="003619FF" w:rsidRDefault="003619FF" w:rsidP="003619FF"/>
    <w:p w14:paraId="4D3421A2" w14:textId="796D588E" w:rsidR="003619FF" w:rsidRDefault="003619FF" w:rsidP="003619FF"/>
    <w:p w14:paraId="72EB2855" w14:textId="70016437" w:rsidR="005850B1" w:rsidRDefault="005850B1" w:rsidP="003619FF"/>
    <w:p w14:paraId="006E8CA4" w14:textId="0898B0B7" w:rsidR="005850B1" w:rsidRDefault="005850B1" w:rsidP="003619FF"/>
    <w:p w14:paraId="64C00E15" w14:textId="7B70CAA5" w:rsidR="005850B1" w:rsidRDefault="005850B1" w:rsidP="003619FF"/>
    <w:p w14:paraId="311B0CDC" w14:textId="634820F2" w:rsidR="005850B1" w:rsidRDefault="005850B1" w:rsidP="003619FF"/>
    <w:p w14:paraId="6124D820" w14:textId="2145AFCC" w:rsidR="005850B1" w:rsidRDefault="005850B1" w:rsidP="003619FF"/>
    <w:p w14:paraId="0975FA28" w14:textId="236B1182" w:rsidR="005850B1" w:rsidRDefault="005850B1" w:rsidP="003619FF"/>
    <w:p w14:paraId="5D8B5B07" w14:textId="178F7981" w:rsidR="005850B1" w:rsidRDefault="005850B1" w:rsidP="003619FF"/>
    <w:p w14:paraId="7634FC49" w14:textId="21309C6A" w:rsidR="005850B1" w:rsidRDefault="005850B1" w:rsidP="003619FF"/>
    <w:p w14:paraId="60ED49ED" w14:textId="7340F4ED" w:rsidR="005850B1" w:rsidRDefault="005850B1" w:rsidP="003619FF"/>
    <w:p w14:paraId="1E010AA1" w14:textId="233249EE" w:rsidR="005850B1" w:rsidRDefault="005850B1" w:rsidP="003619FF"/>
    <w:p w14:paraId="5B4AF152" w14:textId="25EE6CBF" w:rsidR="005850B1" w:rsidRDefault="005850B1" w:rsidP="003619FF"/>
    <w:p w14:paraId="46CEB321" w14:textId="524FDC9B" w:rsidR="005850B1" w:rsidRDefault="005850B1" w:rsidP="003619FF"/>
    <w:p w14:paraId="5CCF19B2" w14:textId="7DB798BF" w:rsidR="005850B1" w:rsidRDefault="005850B1" w:rsidP="003619FF"/>
    <w:p w14:paraId="076BCB88" w14:textId="77777777" w:rsidR="005850B1" w:rsidRPr="003619FF" w:rsidRDefault="005850B1" w:rsidP="003619FF"/>
    <w:p w14:paraId="63FB12AD" w14:textId="07BBAC6C" w:rsidR="003619FF" w:rsidRPr="003619FF" w:rsidRDefault="005850B1" w:rsidP="005850B1">
      <w:pPr>
        <w:jc w:val="right"/>
      </w:pPr>
      <w:r>
        <w:t xml:space="preserve">Приложение № 6 </w:t>
      </w:r>
      <w:r w:rsidR="003619FF" w:rsidRPr="003619FF">
        <w:t xml:space="preserve">к Положению о порядке размещения </w:t>
      </w:r>
    </w:p>
    <w:p w14:paraId="320853FC" w14:textId="77777777" w:rsidR="003619FF" w:rsidRPr="003619FF" w:rsidRDefault="003619FF" w:rsidP="005850B1">
      <w:pPr>
        <w:jc w:val="right"/>
      </w:pPr>
      <w:r w:rsidRPr="003619FF">
        <w:t>нестационарных торговых объектов</w:t>
      </w:r>
    </w:p>
    <w:p w14:paraId="048ABBEC" w14:textId="77777777" w:rsidR="003619FF" w:rsidRPr="003619FF" w:rsidRDefault="003619FF" w:rsidP="003619FF"/>
    <w:p w14:paraId="59580A40" w14:textId="77777777" w:rsidR="003619FF" w:rsidRPr="003619FF" w:rsidRDefault="003619FF" w:rsidP="003619FF"/>
    <w:p w14:paraId="218E17F6" w14:textId="77777777" w:rsidR="003619FF" w:rsidRPr="003619FF" w:rsidRDefault="003619FF" w:rsidP="005850B1">
      <w:pPr>
        <w:jc w:val="center"/>
      </w:pPr>
      <w:r w:rsidRPr="003619FF">
        <w:t xml:space="preserve">МЕТОДИКА </w:t>
      </w:r>
      <w:r w:rsidRPr="003619FF">
        <w:br/>
        <w:t>расчета начальной цены предмета аукциона на право заключения договора</w:t>
      </w:r>
    </w:p>
    <w:p w14:paraId="633A029F" w14:textId="77777777" w:rsidR="003619FF" w:rsidRPr="003619FF" w:rsidRDefault="003619FF" w:rsidP="005850B1">
      <w:pPr>
        <w:jc w:val="center"/>
      </w:pPr>
      <w:r w:rsidRPr="003619FF">
        <w:t>на размещение нестационарного торгового объекта</w:t>
      </w:r>
    </w:p>
    <w:p w14:paraId="438367D3" w14:textId="77777777" w:rsidR="003619FF" w:rsidRPr="003619FF" w:rsidRDefault="003619FF" w:rsidP="003619FF"/>
    <w:p w14:paraId="2332F03B" w14:textId="77777777" w:rsidR="003619FF" w:rsidRPr="003619FF" w:rsidRDefault="003619FF" w:rsidP="003619FF">
      <w:r w:rsidRPr="003619FF">
        <w:t xml:space="preserve">Расчет начальной цены предмета аукциона на право заключения договора </w:t>
      </w:r>
      <w:r w:rsidRPr="003619FF">
        <w:br/>
        <w:t xml:space="preserve">на размещение нестационарного торгового объекта (годовой платы по договору </w:t>
      </w:r>
      <w:r w:rsidRPr="003619FF">
        <w:br/>
        <w:t>на размещение нестационарного торгового объекта) формируется по следующей формуле:</w:t>
      </w:r>
    </w:p>
    <w:p w14:paraId="7436D475" w14:textId="77777777" w:rsidR="003619FF" w:rsidRPr="003619FF" w:rsidRDefault="003619FF" w:rsidP="003619FF"/>
    <w:p w14:paraId="76818237" w14:textId="77777777" w:rsidR="003619FF" w:rsidRPr="003619FF" w:rsidRDefault="003619FF" w:rsidP="003619FF">
      <w:r w:rsidRPr="003619FF">
        <w:t>ЦД = БС х Ко х Кп х Кс х Ктер,</w:t>
      </w:r>
    </w:p>
    <w:p w14:paraId="616D5F9B" w14:textId="77777777" w:rsidR="003619FF" w:rsidRPr="003619FF" w:rsidRDefault="003619FF" w:rsidP="003619FF"/>
    <w:p w14:paraId="3BF99F3E" w14:textId="77777777" w:rsidR="003619FF" w:rsidRPr="003619FF" w:rsidRDefault="003619FF" w:rsidP="003619FF">
      <w:r w:rsidRPr="003619FF">
        <w:t>где</w:t>
      </w:r>
    </w:p>
    <w:p w14:paraId="725ED082" w14:textId="77777777" w:rsidR="003619FF" w:rsidRPr="003619FF" w:rsidRDefault="003619FF" w:rsidP="003619FF"/>
    <w:p w14:paraId="3A71F3E7" w14:textId="77777777" w:rsidR="003619FF" w:rsidRPr="003619FF" w:rsidRDefault="003619FF" w:rsidP="003619FF">
      <w:r w:rsidRPr="003619FF">
        <w:t xml:space="preserve">ЦД – начальная цена предмета аукциона на право заключения договора </w:t>
      </w:r>
      <w:r w:rsidRPr="003619FF">
        <w:br/>
        <w:t xml:space="preserve">на размещение нестационарного торгового объекта (годовой размер платы по договору </w:t>
      </w:r>
      <w:r w:rsidRPr="003619FF">
        <w:br/>
        <w:t>на размещение нестационарного торгового объекта);</w:t>
      </w:r>
    </w:p>
    <w:p w14:paraId="40A6B551" w14:textId="77777777" w:rsidR="003619FF" w:rsidRPr="003619FF" w:rsidRDefault="003619FF" w:rsidP="003619FF"/>
    <w:p w14:paraId="5686BA71" w14:textId="77777777" w:rsidR="003619FF" w:rsidRPr="003619FF" w:rsidRDefault="003619FF" w:rsidP="003619FF">
      <w:r w:rsidRPr="003619FF">
        <w:t>БС – базовая ставка, устанавливаемая постановлением администрации муниципального образования Киришский муниципальный район Ленинградской области;</w:t>
      </w:r>
    </w:p>
    <w:p w14:paraId="09AB6EF9" w14:textId="77777777" w:rsidR="003619FF" w:rsidRPr="003619FF" w:rsidRDefault="003619FF" w:rsidP="003619FF"/>
    <w:p w14:paraId="10CD0BD8" w14:textId="77777777" w:rsidR="003619FF" w:rsidRPr="003619FF" w:rsidRDefault="003619FF" w:rsidP="003619FF">
      <w:r w:rsidRPr="003619FF">
        <w:t>Ко – коэффициент, учитывающий тип нестационарного торгового объекта:</w:t>
      </w:r>
    </w:p>
    <w:p w14:paraId="254C1897" w14:textId="77777777" w:rsidR="003619FF" w:rsidRPr="003619FF" w:rsidRDefault="003619FF" w:rsidP="00361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gridCol w:w="884"/>
      </w:tblGrid>
      <w:tr w:rsidR="003619FF" w:rsidRPr="003619FF" w14:paraId="1DC49516" w14:textId="77777777" w:rsidTr="00E25DAE">
        <w:tc>
          <w:tcPr>
            <w:tcW w:w="8863" w:type="dxa"/>
            <w:tcBorders>
              <w:top w:val="single" w:sz="4" w:space="0" w:color="auto"/>
              <w:left w:val="single" w:sz="4" w:space="0" w:color="auto"/>
              <w:bottom w:val="single" w:sz="4" w:space="0" w:color="auto"/>
              <w:right w:val="single" w:sz="4" w:space="0" w:color="auto"/>
            </w:tcBorders>
            <w:vAlign w:val="center"/>
            <w:hideMark/>
          </w:tcPr>
          <w:p w14:paraId="73581864" w14:textId="77777777" w:rsidR="003619FF" w:rsidRPr="003619FF" w:rsidRDefault="003619FF" w:rsidP="003619FF">
            <w:r w:rsidRPr="003619FF">
              <w:t>Тип нестационарного торгового объекта</w:t>
            </w:r>
          </w:p>
        </w:tc>
        <w:tc>
          <w:tcPr>
            <w:tcW w:w="884" w:type="dxa"/>
            <w:tcBorders>
              <w:top w:val="single" w:sz="4" w:space="0" w:color="auto"/>
              <w:left w:val="single" w:sz="4" w:space="0" w:color="auto"/>
              <w:bottom w:val="single" w:sz="4" w:space="0" w:color="auto"/>
              <w:right w:val="single" w:sz="4" w:space="0" w:color="auto"/>
            </w:tcBorders>
            <w:vAlign w:val="center"/>
            <w:hideMark/>
          </w:tcPr>
          <w:p w14:paraId="15ACB5BB" w14:textId="77777777" w:rsidR="003619FF" w:rsidRPr="003619FF" w:rsidRDefault="003619FF" w:rsidP="003619FF">
            <w:r w:rsidRPr="003619FF">
              <w:t>Ко</w:t>
            </w:r>
          </w:p>
        </w:tc>
      </w:tr>
      <w:tr w:rsidR="003619FF" w:rsidRPr="003619FF" w14:paraId="51502FD6"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199831C7" w14:textId="77777777" w:rsidR="003619FF" w:rsidRPr="003619FF" w:rsidRDefault="003619FF" w:rsidP="003619FF">
            <w:r w:rsidRPr="003619FF">
              <w:t>Торговый павильон</w:t>
            </w:r>
          </w:p>
        </w:tc>
        <w:tc>
          <w:tcPr>
            <w:tcW w:w="884" w:type="dxa"/>
            <w:tcBorders>
              <w:top w:val="single" w:sz="4" w:space="0" w:color="auto"/>
              <w:left w:val="single" w:sz="4" w:space="0" w:color="auto"/>
              <w:bottom w:val="single" w:sz="4" w:space="0" w:color="auto"/>
              <w:right w:val="single" w:sz="4" w:space="0" w:color="auto"/>
            </w:tcBorders>
            <w:hideMark/>
          </w:tcPr>
          <w:p w14:paraId="7EBA6F63" w14:textId="77777777" w:rsidR="003619FF" w:rsidRPr="003619FF" w:rsidRDefault="003619FF" w:rsidP="003619FF">
            <w:r w:rsidRPr="003619FF">
              <w:t>1,0</w:t>
            </w:r>
          </w:p>
        </w:tc>
      </w:tr>
      <w:tr w:rsidR="003619FF" w:rsidRPr="003619FF" w14:paraId="24E0837D"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0C47FCC9" w14:textId="77777777" w:rsidR="003619FF" w:rsidRPr="003619FF" w:rsidRDefault="003619FF" w:rsidP="003619FF">
            <w:r w:rsidRPr="003619FF">
              <w:t>Киоск</w:t>
            </w:r>
          </w:p>
        </w:tc>
        <w:tc>
          <w:tcPr>
            <w:tcW w:w="884" w:type="dxa"/>
            <w:tcBorders>
              <w:top w:val="single" w:sz="4" w:space="0" w:color="auto"/>
              <w:left w:val="single" w:sz="4" w:space="0" w:color="auto"/>
              <w:bottom w:val="single" w:sz="4" w:space="0" w:color="auto"/>
              <w:right w:val="single" w:sz="4" w:space="0" w:color="auto"/>
            </w:tcBorders>
            <w:hideMark/>
          </w:tcPr>
          <w:p w14:paraId="40B96EE8" w14:textId="77777777" w:rsidR="003619FF" w:rsidRPr="003619FF" w:rsidRDefault="003619FF" w:rsidP="003619FF">
            <w:r w:rsidRPr="003619FF">
              <w:t>0,8</w:t>
            </w:r>
          </w:p>
        </w:tc>
      </w:tr>
      <w:tr w:rsidR="003619FF" w:rsidRPr="003619FF" w14:paraId="2FA7CB31"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542117A5" w14:textId="77777777" w:rsidR="003619FF" w:rsidRPr="003619FF" w:rsidRDefault="003619FF" w:rsidP="003619FF">
            <w:r w:rsidRPr="003619FF">
              <w:t>Торговая палатка</w:t>
            </w:r>
          </w:p>
        </w:tc>
        <w:tc>
          <w:tcPr>
            <w:tcW w:w="884" w:type="dxa"/>
            <w:tcBorders>
              <w:top w:val="single" w:sz="4" w:space="0" w:color="auto"/>
              <w:left w:val="single" w:sz="4" w:space="0" w:color="auto"/>
              <w:bottom w:val="single" w:sz="4" w:space="0" w:color="auto"/>
              <w:right w:val="single" w:sz="4" w:space="0" w:color="auto"/>
            </w:tcBorders>
            <w:hideMark/>
          </w:tcPr>
          <w:p w14:paraId="1494E87D" w14:textId="77777777" w:rsidR="003619FF" w:rsidRPr="003619FF" w:rsidRDefault="003619FF" w:rsidP="003619FF">
            <w:r w:rsidRPr="003619FF">
              <w:t>0,6</w:t>
            </w:r>
          </w:p>
        </w:tc>
      </w:tr>
      <w:tr w:rsidR="003619FF" w:rsidRPr="003619FF" w14:paraId="2A370CFC"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532AF117" w14:textId="77777777" w:rsidR="003619FF" w:rsidRPr="003619FF" w:rsidRDefault="003619FF" w:rsidP="003619FF">
            <w:r w:rsidRPr="003619FF">
              <w:t>Бахчевой развал</w:t>
            </w:r>
          </w:p>
        </w:tc>
        <w:tc>
          <w:tcPr>
            <w:tcW w:w="884" w:type="dxa"/>
            <w:tcBorders>
              <w:top w:val="single" w:sz="4" w:space="0" w:color="auto"/>
              <w:left w:val="single" w:sz="4" w:space="0" w:color="auto"/>
              <w:bottom w:val="single" w:sz="4" w:space="0" w:color="auto"/>
              <w:right w:val="single" w:sz="4" w:space="0" w:color="auto"/>
            </w:tcBorders>
            <w:hideMark/>
          </w:tcPr>
          <w:p w14:paraId="316FD47A" w14:textId="77777777" w:rsidR="003619FF" w:rsidRPr="003619FF" w:rsidRDefault="003619FF" w:rsidP="003619FF">
            <w:r w:rsidRPr="003619FF">
              <w:t>0,8</w:t>
            </w:r>
          </w:p>
        </w:tc>
      </w:tr>
      <w:tr w:rsidR="003619FF" w:rsidRPr="003619FF" w14:paraId="4AB2BE45"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1CF9F006" w14:textId="77777777" w:rsidR="003619FF" w:rsidRPr="003619FF" w:rsidRDefault="003619FF" w:rsidP="003619FF">
            <w:r w:rsidRPr="003619FF">
              <w:t>Елочный базар</w:t>
            </w:r>
          </w:p>
        </w:tc>
        <w:tc>
          <w:tcPr>
            <w:tcW w:w="884" w:type="dxa"/>
            <w:tcBorders>
              <w:top w:val="single" w:sz="4" w:space="0" w:color="auto"/>
              <w:left w:val="single" w:sz="4" w:space="0" w:color="auto"/>
              <w:bottom w:val="single" w:sz="4" w:space="0" w:color="auto"/>
              <w:right w:val="single" w:sz="4" w:space="0" w:color="auto"/>
            </w:tcBorders>
            <w:hideMark/>
          </w:tcPr>
          <w:p w14:paraId="3B79CCCE" w14:textId="77777777" w:rsidR="003619FF" w:rsidRPr="003619FF" w:rsidRDefault="003619FF" w:rsidP="003619FF">
            <w:r w:rsidRPr="003619FF">
              <w:t>0,5</w:t>
            </w:r>
          </w:p>
        </w:tc>
      </w:tr>
      <w:tr w:rsidR="003619FF" w:rsidRPr="003619FF" w14:paraId="0E47DE5B"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463A4930" w14:textId="77777777" w:rsidR="003619FF" w:rsidRPr="003619FF" w:rsidRDefault="003619FF" w:rsidP="003619FF">
            <w:r w:rsidRPr="003619FF">
              <w:t>Торговая тележка</w:t>
            </w:r>
          </w:p>
        </w:tc>
        <w:tc>
          <w:tcPr>
            <w:tcW w:w="884" w:type="dxa"/>
            <w:tcBorders>
              <w:top w:val="single" w:sz="4" w:space="0" w:color="auto"/>
              <w:left w:val="single" w:sz="4" w:space="0" w:color="auto"/>
              <w:bottom w:val="single" w:sz="4" w:space="0" w:color="auto"/>
              <w:right w:val="single" w:sz="4" w:space="0" w:color="auto"/>
            </w:tcBorders>
            <w:hideMark/>
          </w:tcPr>
          <w:p w14:paraId="45169466" w14:textId="77777777" w:rsidR="003619FF" w:rsidRPr="003619FF" w:rsidRDefault="003619FF" w:rsidP="003619FF">
            <w:r w:rsidRPr="003619FF">
              <w:t>0,6</w:t>
            </w:r>
          </w:p>
        </w:tc>
      </w:tr>
      <w:tr w:rsidR="003619FF" w:rsidRPr="003619FF" w14:paraId="5CBAEF08"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7629FF9A" w14:textId="77777777" w:rsidR="003619FF" w:rsidRPr="003619FF" w:rsidRDefault="003619FF" w:rsidP="003619FF">
            <w:r w:rsidRPr="003619FF">
              <w:t>Торговая галерея</w:t>
            </w:r>
          </w:p>
        </w:tc>
        <w:tc>
          <w:tcPr>
            <w:tcW w:w="884" w:type="dxa"/>
            <w:tcBorders>
              <w:top w:val="single" w:sz="4" w:space="0" w:color="auto"/>
              <w:left w:val="single" w:sz="4" w:space="0" w:color="auto"/>
              <w:bottom w:val="single" w:sz="4" w:space="0" w:color="auto"/>
              <w:right w:val="single" w:sz="4" w:space="0" w:color="auto"/>
            </w:tcBorders>
            <w:hideMark/>
          </w:tcPr>
          <w:p w14:paraId="443FC024" w14:textId="77777777" w:rsidR="003619FF" w:rsidRPr="003619FF" w:rsidRDefault="003619FF" w:rsidP="003619FF">
            <w:r w:rsidRPr="003619FF">
              <w:t>1,0</w:t>
            </w:r>
          </w:p>
        </w:tc>
      </w:tr>
    </w:tbl>
    <w:p w14:paraId="0A70EA77" w14:textId="77777777" w:rsidR="003619FF" w:rsidRPr="003619FF" w:rsidRDefault="003619FF" w:rsidP="003619FF"/>
    <w:p w14:paraId="28DF8191" w14:textId="77777777" w:rsidR="003619FF" w:rsidRPr="003619FF" w:rsidRDefault="003619FF" w:rsidP="003619FF">
      <w:r w:rsidRPr="003619FF">
        <w:t>Кп – коэффициент, учитывающий размеры нестационарного торгового объекта:</w:t>
      </w:r>
    </w:p>
    <w:p w14:paraId="217A6335" w14:textId="77777777" w:rsidR="003619FF" w:rsidRPr="003619FF" w:rsidRDefault="003619FF" w:rsidP="00361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462"/>
        <w:gridCol w:w="932"/>
      </w:tblGrid>
      <w:tr w:rsidR="003619FF" w:rsidRPr="003619FF" w14:paraId="197C27BB" w14:textId="77777777" w:rsidTr="00E25DAE">
        <w:tc>
          <w:tcPr>
            <w:tcW w:w="5353" w:type="dxa"/>
            <w:tcBorders>
              <w:top w:val="single" w:sz="4" w:space="0" w:color="auto"/>
              <w:left w:val="single" w:sz="4" w:space="0" w:color="auto"/>
              <w:bottom w:val="single" w:sz="4" w:space="0" w:color="auto"/>
              <w:right w:val="single" w:sz="4" w:space="0" w:color="auto"/>
            </w:tcBorders>
            <w:vAlign w:val="center"/>
            <w:hideMark/>
          </w:tcPr>
          <w:p w14:paraId="6F3C9F53" w14:textId="77777777" w:rsidR="003619FF" w:rsidRPr="003619FF" w:rsidRDefault="003619FF" w:rsidP="003619FF">
            <w:r w:rsidRPr="003619FF">
              <w:t>Тип нестационарного торгового объекта</w:t>
            </w:r>
          </w:p>
        </w:tc>
        <w:tc>
          <w:tcPr>
            <w:tcW w:w="3462" w:type="dxa"/>
            <w:tcBorders>
              <w:top w:val="single" w:sz="4" w:space="0" w:color="auto"/>
              <w:left w:val="single" w:sz="4" w:space="0" w:color="auto"/>
              <w:bottom w:val="single" w:sz="4" w:space="0" w:color="auto"/>
              <w:right w:val="single" w:sz="4" w:space="0" w:color="auto"/>
            </w:tcBorders>
            <w:vAlign w:val="center"/>
            <w:hideMark/>
          </w:tcPr>
          <w:p w14:paraId="03B92067" w14:textId="77777777" w:rsidR="003619FF" w:rsidRPr="003619FF" w:rsidRDefault="003619FF" w:rsidP="003619FF">
            <w:r w:rsidRPr="003619FF">
              <w:t>Размеры объекта</w:t>
            </w:r>
          </w:p>
        </w:tc>
        <w:tc>
          <w:tcPr>
            <w:tcW w:w="932" w:type="dxa"/>
            <w:tcBorders>
              <w:top w:val="single" w:sz="4" w:space="0" w:color="auto"/>
              <w:left w:val="single" w:sz="4" w:space="0" w:color="auto"/>
              <w:bottom w:val="single" w:sz="4" w:space="0" w:color="auto"/>
              <w:right w:val="single" w:sz="4" w:space="0" w:color="auto"/>
            </w:tcBorders>
            <w:vAlign w:val="center"/>
            <w:hideMark/>
          </w:tcPr>
          <w:p w14:paraId="701CBC99" w14:textId="77777777" w:rsidR="003619FF" w:rsidRPr="003619FF" w:rsidRDefault="003619FF" w:rsidP="003619FF">
            <w:r w:rsidRPr="003619FF">
              <w:t>Кп</w:t>
            </w:r>
          </w:p>
        </w:tc>
      </w:tr>
      <w:tr w:rsidR="003619FF" w:rsidRPr="003619FF" w14:paraId="28CD3B46" w14:textId="77777777" w:rsidTr="00E25DAE">
        <w:tc>
          <w:tcPr>
            <w:tcW w:w="5353" w:type="dxa"/>
            <w:vMerge w:val="restart"/>
            <w:tcBorders>
              <w:top w:val="single" w:sz="4" w:space="0" w:color="auto"/>
              <w:left w:val="single" w:sz="4" w:space="0" w:color="auto"/>
              <w:bottom w:val="single" w:sz="4" w:space="0" w:color="auto"/>
              <w:right w:val="single" w:sz="4" w:space="0" w:color="auto"/>
            </w:tcBorders>
            <w:hideMark/>
          </w:tcPr>
          <w:p w14:paraId="4B0CE502" w14:textId="77777777" w:rsidR="003619FF" w:rsidRPr="003619FF" w:rsidRDefault="003619FF" w:rsidP="003619FF">
            <w:r w:rsidRPr="003619FF">
              <w:t>Торговый павильон</w:t>
            </w:r>
          </w:p>
        </w:tc>
        <w:tc>
          <w:tcPr>
            <w:tcW w:w="3462" w:type="dxa"/>
            <w:tcBorders>
              <w:top w:val="single" w:sz="4" w:space="0" w:color="auto"/>
              <w:left w:val="single" w:sz="4" w:space="0" w:color="auto"/>
              <w:bottom w:val="single" w:sz="4" w:space="0" w:color="auto"/>
              <w:right w:val="single" w:sz="4" w:space="0" w:color="auto"/>
            </w:tcBorders>
            <w:hideMark/>
          </w:tcPr>
          <w:p w14:paraId="48BA60C8" w14:textId="77777777" w:rsidR="003619FF" w:rsidRPr="003619FF" w:rsidRDefault="003619FF" w:rsidP="003619FF">
            <w:r w:rsidRPr="003619FF">
              <w:t>до 20,0 кв. м</w:t>
            </w:r>
          </w:p>
        </w:tc>
        <w:tc>
          <w:tcPr>
            <w:tcW w:w="932" w:type="dxa"/>
            <w:tcBorders>
              <w:top w:val="single" w:sz="4" w:space="0" w:color="auto"/>
              <w:left w:val="single" w:sz="4" w:space="0" w:color="auto"/>
              <w:bottom w:val="single" w:sz="4" w:space="0" w:color="auto"/>
              <w:right w:val="single" w:sz="4" w:space="0" w:color="auto"/>
            </w:tcBorders>
            <w:hideMark/>
          </w:tcPr>
          <w:p w14:paraId="311FB771" w14:textId="77777777" w:rsidR="003619FF" w:rsidRPr="003619FF" w:rsidRDefault="003619FF" w:rsidP="003619FF">
            <w:r w:rsidRPr="003619FF">
              <w:t>2,0</w:t>
            </w:r>
          </w:p>
        </w:tc>
      </w:tr>
      <w:tr w:rsidR="003619FF" w:rsidRPr="003619FF" w14:paraId="5A78B87A"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6467C25F"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7B989D76" w14:textId="77777777" w:rsidR="003619FF" w:rsidRPr="003619FF" w:rsidRDefault="003619FF" w:rsidP="003619FF">
            <w:r w:rsidRPr="003619FF">
              <w:t>от 20,1 до 40,0 кв. м</w:t>
            </w:r>
          </w:p>
        </w:tc>
        <w:tc>
          <w:tcPr>
            <w:tcW w:w="932" w:type="dxa"/>
            <w:tcBorders>
              <w:top w:val="single" w:sz="4" w:space="0" w:color="auto"/>
              <w:left w:val="single" w:sz="4" w:space="0" w:color="auto"/>
              <w:bottom w:val="single" w:sz="4" w:space="0" w:color="auto"/>
              <w:right w:val="single" w:sz="4" w:space="0" w:color="auto"/>
            </w:tcBorders>
            <w:hideMark/>
          </w:tcPr>
          <w:p w14:paraId="28DDA7BD" w14:textId="77777777" w:rsidR="003619FF" w:rsidRPr="003619FF" w:rsidRDefault="003619FF" w:rsidP="003619FF">
            <w:r w:rsidRPr="003619FF">
              <w:t>3,0</w:t>
            </w:r>
          </w:p>
        </w:tc>
      </w:tr>
      <w:tr w:rsidR="003619FF" w:rsidRPr="003619FF" w14:paraId="13947370"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644A10B6"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087001A5" w14:textId="77777777" w:rsidR="003619FF" w:rsidRPr="003619FF" w:rsidRDefault="003619FF" w:rsidP="003619FF">
            <w:r w:rsidRPr="003619FF">
              <w:t>от 40,1 до 60,0 кв. м</w:t>
            </w:r>
          </w:p>
        </w:tc>
        <w:tc>
          <w:tcPr>
            <w:tcW w:w="932" w:type="dxa"/>
            <w:tcBorders>
              <w:top w:val="single" w:sz="4" w:space="0" w:color="auto"/>
              <w:left w:val="single" w:sz="4" w:space="0" w:color="auto"/>
              <w:bottom w:val="single" w:sz="4" w:space="0" w:color="auto"/>
              <w:right w:val="single" w:sz="4" w:space="0" w:color="auto"/>
            </w:tcBorders>
            <w:hideMark/>
          </w:tcPr>
          <w:p w14:paraId="4BFBBD28" w14:textId="77777777" w:rsidR="003619FF" w:rsidRPr="003619FF" w:rsidRDefault="003619FF" w:rsidP="003619FF">
            <w:r w:rsidRPr="003619FF">
              <w:t>5,0</w:t>
            </w:r>
          </w:p>
        </w:tc>
      </w:tr>
      <w:tr w:rsidR="003619FF" w:rsidRPr="003619FF" w14:paraId="4F22AB9F"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411D433D"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1AA953CE" w14:textId="77777777" w:rsidR="003619FF" w:rsidRPr="003619FF" w:rsidRDefault="003619FF" w:rsidP="003619FF">
            <w:r w:rsidRPr="003619FF">
              <w:t>от 60,1 до 80,0 кв. м</w:t>
            </w:r>
          </w:p>
        </w:tc>
        <w:tc>
          <w:tcPr>
            <w:tcW w:w="932" w:type="dxa"/>
            <w:tcBorders>
              <w:top w:val="single" w:sz="4" w:space="0" w:color="auto"/>
              <w:left w:val="single" w:sz="4" w:space="0" w:color="auto"/>
              <w:bottom w:val="single" w:sz="4" w:space="0" w:color="auto"/>
              <w:right w:val="single" w:sz="4" w:space="0" w:color="auto"/>
            </w:tcBorders>
            <w:hideMark/>
          </w:tcPr>
          <w:p w14:paraId="6D00B4BD" w14:textId="77777777" w:rsidR="003619FF" w:rsidRPr="003619FF" w:rsidRDefault="003619FF" w:rsidP="003619FF">
            <w:r w:rsidRPr="003619FF">
              <w:t>7,0</w:t>
            </w:r>
          </w:p>
        </w:tc>
      </w:tr>
      <w:tr w:rsidR="003619FF" w:rsidRPr="003619FF" w14:paraId="566CB15D"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001EE16F"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3BBB1DAA" w14:textId="77777777" w:rsidR="003619FF" w:rsidRPr="003619FF" w:rsidRDefault="003619FF" w:rsidP="003619FF">
            <w:r w:rsidRPr="003619FF">
              <w:t>от 80,1 до 100,0 кв. м</w:t>
            </w:r>
          </w:p>
        </w:tc>
        <w:tc>
          <w:tcPr>
            <w:tcW w:w="932" w:type="dxa"/>
            <w:tcBorders>
              <w:top w:val="single" w:sz="4" w:space="0" w:color="auto"/>
              <w:left w:val="single" w:sz="4" w:space="0" w:color="auto"/>
              <w:bottom w:val="single" w:sz="4" w:space="0" w:color="auto"/>
              <w:right w:val="single" w:sz="4" w:space="0" w:color="auto"/>
            </w:tcBorders>
            <w:hideMark/>
          </w:tcPr>
          <w:p w14:paraId="146DE166" w14:textId="77777777" w:rsidR="003619FF" w:rsidRPr="003619FF" w:rsidRDefault="003619FF" w:rsidP="003619FF">
            <w:r w:rsidRPr="003619FF">
              <w:t>9,0</w:t>
            </w:r>
          </w:p>
        </w:tc>
      </w:tr>
      <w:tr w:rsidR="003619FF" w:rsidRPr="003619FF" w14:paraId="5041CB82"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22DD162D"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16A88A93" w14:textId="77777777" w:rsidR="003619FF" w:rsidRPr="003619FF" w:rsidRDefault="003619FF" w:rsidP="003619FF">
            <w:r w:rsidRPr="003619FF">
              <w:t>от 100,1 до 150,0 кв. м</w:t>
            </w:r>
          </w:p>
        </w:tc>
        <w:tc>
          <w:tcPr>
            <w:tcW w:w="932" w:type="dxa"/>
            <w:tcBorders>
              <w:top w:val="single" w:sz="4" w:space="0" w:color="auto"/>
              <w:left w:val="single" w:sz="4" w:space="0" w:color="auto"/>
              <w:bottom w:val="single" w:sz="4" w:space="0" w:color="auto"/>
              <w:right w:val="single" w:sz="4" w:space="0" w:color="auto"/>
            </w:tcBorders>
            <w:hideMark/>
          </w:tcPr>
          <w:p w14:paraId="5AD8F527" w14:textId="77777777" w:rsidR="003619FF" w:rsidRPr="003619FF" w:rsidRDefault="003619FF" w:rsidP="003619FF">
            <w:r w:rsidRPr="003619FF">
              <w:t>12,0</w:t>
            </w:r>
          </w:p>
        </w:tc>
      </w:tr>
      <w:tr w:rsidR="003619FF" w:rsidRPr="003619FF" w14:paraId="1DB05AFF"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07291B1D"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4F01D5B1" w14:textId="77777777" w:rsidR="003619FF" w:rsidRPr="003619FF" w:rsidRDefault="003619FF" w:rsidP="003619FF">
            <w:r w:rsidRPr="003619FF">
              <w:t>от 150,1 до 200,0 кв. м</w:t>
            </w:r>
          </w:p>
        </w:tc>
        <w:tc>
          <w:tcPr>
            <w:tcW w:w="932" w:type="dxa"/>
            <w:tcBorders>
              <w:top w:val="single" w:sz="4" w:space="0" w:color="auto"/>
              <w:left w:val="single" w:sz="4" w:space="0" w:color="auto"/>
              <w:bottom w:val="single" w:sz="4" w:space="0" w:color="auto"/>
              <w:right w:val="single" w:sz="4" w:space="0" w:color="auto"/>
            </w:tcBorders>
            <w:hideMark/>
          </w:tcPr>
          <w:p w14:paraId="146FBCF2" w14:textId="77777777" w:rsidR="003619FF" w:rsidRPr="003619FF" w:rsidRDefault="003619FF" w:rsidP="003619FF">
            <w:r w:rsidRPr="003619FF">
              <w:t>18,0</w:t>
            </w:r>
          </w:p>
        </w:tc>
      </w:tr>
      <w:tr w:rsidR="003619FF" w:rsidRPr="003619FF" w14:paraId="6EC19092"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119F9C44"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333A95F3" w14:textId="77777777" w:rsidR="003619FF" w:rsidRPr="003619FF" w:rsidRDefault="003619FF" w:rsidP="003619FF">
            <w:r w:rsidRPr="003619FF">
              <w:t>от 200,1 до 250,0 кв. м</w:t>
            </w:r>
          </w:p>
        </w:tc>
        <w:tc>
          <w:tcPr>
            <w:tcW w:w="932" w:type="dxa"/>
            <w:tcBorders>
              <w:top w:val="single" w:sz="4" w:space="0" w:color="auto"/>
              <w:left w:val="single" w:sz="4" w:space="0" w:color="auto"/>
              <w:bottom w:val="single" w:sz="4" w:space="0" w:color="auto"/>
              <w:right w:val="single" w:sz="4" w:space="0" w:color="auto"/>
            </w:tcBorders>
            <w:hideMark/>
          </w:tcPr>
          <w:p w14:paraId="69975C6C" w14:textId="77777777" w:rsidR="003619FF" w:rsidRPr="003619FF" w:rsidRDefault="003619FF" w:rsidP="003619FF">
            <w:r w:rsidRPr="003619FF">
              <w:t>23,0</w:t>
            </w:r>
          </w:p>
        </w:tc>
      </w:tr>
      <w:tr w:rsidR="003619FF" w:rsidRPr="003619FF" w14:paraId="451AB286"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12D41C1D"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6E474DBD" w14:textId="77777777" w:rsidR="003619FF" w:rsidRPr="003619FF" w:rsidRDefault="003619FF" w:rsidP="003619FF">
            <w:r w:rsidRPr="003619FF">
              <w:t>от 250,1 до 300,0 кв. м</w:t>
            </w:r>
          </w:p>
        </w:tc>
        <w:tc>
          <w:tcPr>
            <w:tcW w:w="932" w:type="dxa"/>
            <w:tcBorders>
              <w:top w:val="single" w:sz="4" w:space="0" w:color="auto"/>
              <w:left w:val="single" w:sz="4" w:space="0" w:color="auto"/>
              <w:bottom w:val="single" w:sz="4" w:space="0" w:color="auto"/>
              <w:right w:val="single" w:sz="4" w:space="0" w:color="auto"/>
            </w:tcBorders>
            <w:hideMark/>
          </w:tcPr>
          <w:p w14:paraId="407E3742" w14:textId="77777777" w:rsidR="003619FF" w:rsidRPr="003619FF" w:rsidRDefault="003619FF" w:rsidP="003619FF">
            <w:r w:rsidRPr="003619FF">
              <w:t>27,0</w:t>
            </w:r>
          </w:p>
        </w:tc>
      </w:tr>
      <w:tr w:rsidR="003619FF" w:rsidRPr="003619FF" w14:paraId="395A9D55" w14:textId="77777777" w:rsidTr="00E25DAE">
        <w:trPr>
          <w:trHeight w:val="191"/>
        </w:trPr>
        <w:tc>
          <w:tcPr>
            <w:tcW w:w="5353" w:type="dxa"/>
            <w:vMerge w:val="restart"/>
            <w:tcBorders>
              <w:top w:val="single" w:sz="4" w:space="0" w:color="auto"/>
              <w:left w:val="single" w:sz="4" w:space="0" w:color="auto"/>
              <w:bottom w:val="single" w:sz="4" w:space="0" w:color="auto"/>
              <w:right w:val="single" w:sz="4" w:space="0" w:color="auto"/>
            </w:tcBorders>
            <w:hideMark/>
          </w:tcPr>
          <w:p w14:paraId="2C3F8676" w14:textId="77777777" w:rsidR="003619FF" w:rsidRPr="003619FF" w:rsidRDefault="003619FF" w:rsidP="003619FF">
            <w:r w:rsidRPr="003619FF">
              <w:t>Киоск</w:t>
            </w:r>
          </w:p>
        </w:tc>
        <w:tc>
          <w:tcPr>
            <w:tcW w:w="3462" w:type="dxa"/>
            <w:tcBorders>
              <w:top w:val="single" w:sz="4" w:space="0" w:color="auto"/>
              <w:left w:val="single" w:sz="4" w:space="0" w:color="auto"/>
              <w:bottom w:val="single" w:sz="4" w:space="0" w:color="auto"/>
              <w:right w:val="single" w:sz="4" w:space="0" w:color="auto"/>
            </w:tcBorders>
            <w:hideMark/>
          </w:tcPr>
          <w:p w14:paraId="1C163729" w14:textId="77777777" w:rsidR="003619FF" w:rsidRPr="003619FF" w:rsidRDefault="003619FF" w:rsidP="003619FF">
            <w:r w:rsidRPr="003619FF">
              <w:t>до 10,0 кв. м</w:t>
            </w:r>
          </w:p>
        </w:tc>
        <w:tc>
          <w:tcPr>
            <w:tcW w:w="932" w:type="dxa"/>
            <w:tcBorders>
              <w:top w:val="single" w:sz="4" w:space="0" w:color="auto"/>
              <w:left w:val="single" w:sz="4" w:space="0" w:color="auto"/>
              <w:bottom w:val="single" w:sz="4" w:space="0" w:color="auto"/>
              <w:right w:val="single" w:sz="4" w:space="0" w:color="auto"/>
            </w:tcBorders>
            <w:hideMark/>
          </w:tcPr>
          <w:p w14:paraId="1B4ECEA7" w14:textId="77777777" w:rsidR="003619FF" w:rsidRPr="003619FF" w:rsidRDefault="003619FF" w:rsidP="003619FF">
            <w:r w:rsidRPr="003619FF">
              <w:t>1,0</w:t>
            </w:r>
          </w:p>
        </w:tc>
      </w:tr>
      <w:tr w:rsidR="003619FF" w:rsidRPr="003619FF" w14:paraId="00F6F0DA"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6452965A"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4F5ED7AE" w14:textId="77777777" w:rsidR="003619FF" w:rsidRPr="003619FF" w:rsidRDefault="003619FF" w:rsidP="003619FF">
            <w:r w:rsidRPr="003619FF">
              <w:t>от 10,1 до 20,0 кв. м</w:t>
            </w:r>
          </w:p>
        </w:tc>
        <w:tc>
          <w:tcPr>
            <w:tcW w:w="932" w:type="dxa"/>
            <w:tcBorders>
              <w:top w:val="single" w:sz="4" w:space="0" w:color="auto"/>
              <w:left w:val="single" w:sz="4" w:space="0" w:color="auto"/>
              <w:bottom w:val="single" w:sz="4" w:space="0" w:color="auto"/>
              <w:right w:val="single" w:sz="4" w:space="0" w:color="auto"/>
            </w:tcBorders>
            <w:hideMark/>
          </w:tcPr>
          <w:p w14:paraId="04851803" w14:textId="77777777" w:rsidR="003619FF" w:rsidRPr="003619FF" w:rsidRDefault="003619FF" w:rsidP="003619FF">
            <w:r w:rsidRPr="003619FF">
              <w:t>1,5</w:t>
            </w:r>
          </w:p>
        </w:tc>
      </w:tr>
      <w:tr w:rsidR="003619FF" w:rsidRPr="003619FF" w14:paraId="4312DC39"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1C8292CB"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5846470B" w14:textId="77777777" w:rsidR="003619FF" w:rsidRPr="003619FF" w:rsidRDefault="003619FF" w:rsidP="003619FF">
            <w:r w:rsidRPr="003619FF">
              <w:t>от 20,1 до 30,0 кв. м</w:t>
            </w:r>
          </w:p>
        </w:tc>
        <w:tc>
          <w:tcPr>
            <w:tcW w:w="932" w:type="dxa"/>
            <w:tcBorders>
              <w:top w:val="single" w:sz="4" w:space="0" w:color="auto"/>
              <w:left w:val="single" w:sz="4" w:space="0" w:color="auto"/>
              <w:bottom w:val="single" w:sz="4" w:space="0" w:color="auto"/>
              <w:right w:val="single" w:sz="4" w:space="0" w:color="auto"/>
            </w:tcBorders>
            <w:hideMark/>
          </w:tcPr>
          <w:p w14:paraId="1B205969" w14:textId="77777777" w:rsidR="003619FF" w:rsidRPr="003619FF" w:rsidRDefault="003619FF" w:rsidP="003619FF">
            <w:r w:rsidRPr="003619FF">
              <w:t>2,4</w:t>
            </w:r>
          </w:p>
        </w:tc>
      </w:tr>
      <w:tr w:rsidR="003619FF" w:rsidRPr="003619FF" w14:paraId="630BCEBD"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459750B2"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58FF9C45" w14:textId="77777777" w:rsidR="003619FF" w:rsidRPr="003619FF" w:rsidRDefault="003619FF" w:rsidP="003619FF">
            <w:r w:rsidRPr="003619FF">
              <w:t>от 30,1 кв. м до 40,0 кв. м</w:t>
            </w:r>
          </w:p>
        </w:tc>
        <w:tc>
          <w:tcPr>
            <w:tcW w:w="932" w:type="dxa"/>
            <w:tcBorders>
              <w:top w:val="single" w:sz="4" w:space="0" w:color="auto"/>
              <w:left w:val="single" w:sz="4" w:space="0" w:color="auto"/>
              <w:bottom w:val="single" w:sz="4" w:space="0" w:color="auto"/>
              <w:right w:val="single" w:sz="4" w:space="0" w:color="auto"/>
            </w:tcBorders>
            <w:hideMark/>
          </w:tcPr>
          <w:p w14:paraId="611AFA93" w14:textId="77777777" w:rsidR="003619FF" w:rsidRPr="003619FF" w:rsidRDefault="003619FF" w:rsidP="003619FF">
            <w:r w:rsidRPr="003619FF">
              <w:t>3,5</w:t>
            </w:r>
          </w:p>
        </w:tc>
      </w:tr>
      <w:tr w:rsidR="003619FF" w:rsidRPr="003619FF" w14:paraId="095456BD" w14:textId="77777777" w:rsidTr="00E25DAE">
        <w:tc>
          <w:tcPr>
            <w:tcW w:w="5353" w:type="dxa"/>
            <w:tcBorders>
              <w:top w:val="single" w:sz="4" w:space="0" w:color="auto"/>
              <w:left w:val="single" w:sz="4" w:space="0" w:color="auto"/>
              <w:bottom w:val="single" w:sz="4" w:space="0" w:color="auto"/>
              <w:right w:val="single" w:sz="4" w:space="0" w:color="auto"/>
            </w:tcBorders>
            <w:hideMark/>
          </w:tcPr>
          <w:p w14:paraId="570713BB" w14:textId="77777777" w:rsidR="003619FF" w:rsidRPr="003619FF" w:rsidRDefault="003619FF" w:rsidP="003619FF">
            <w:r w:rsidRPr="003619FF">
              <w:t>Торговая палатка</w:t>
            </w:r>
          </w:p>
        </w:tc>
        <w:tc>
          <w:tcPr>
            <w:tcW w:w="3462" w:type="dxa"/>
            <w:tcBorders>
              <w:top w:val="single" w:sz="4" w:space="0" w:color="auto"/>
              <w:left w:val="single" w:sz="4" w:space="0" w:color="auto"/>
              <w:bottom w:val="single" w:sz="4" w:space="0" w:color="auto"/>
              <w:right w:val="single" w:sz="4" w:space="0" w:color="auto"/>
            </w:tcBorders>
            <w:hideMark/>
          </w:tcPr>
          <w:p w14:paraId="458CDC6D" w14:textId="77777777" w:rsidR="003619FF" w:rsidRPr="003619FF" w:rsidRDefault="003619FF" w:rsidP="003619FF">
            <w:r w:rsidRPr="003619FF">
              <w:t>все размеры</w:t>
            </w:r>
          </w:p>
        </w:tc>
        <w:tc>
          <w:tcPr>
            <w:tcW w:w="932" w:type="dxa"/>
            <w:tcBorders>
              <w:top w:val="single" w:sz="4" w:space="0" w:color="auto"/>
              <w:left w:val="single" w:sz="4" w:space="0" w:color="auto"/>
              <w:bottom w:val="single" w:sz="4" w:space="0" w:color="auto"/>
              <w:right w:val="single" w:sz="4" w:space="0" w:color="auto"/>
            </w:tcBorders>
            <w:hideMark/>
          </w:tcPr>
          <w:p w14:paraId="47F1263A" w14:textId="77777777" w:rsidR="003619FF" w:rsidRPr="003619FF" w:rsidRDefault="003619FF" w:rsidP="003619FF">
            <w:r w:rsidRPr="003619FF">
              <w:t>0,4</w:t>
            </w:r>
          </w:p>
        </w:tc>
      </w:tr>
      <w:tr w:rsidR="003619FF" w:rsidRPr="003619FF" w14:paraId="575E3E38" w14:textId="77777777" w:rsidTr="00E25DAE">
        <w:tc>
          <w:tcPr>
            <w:tcW w:w="5353" w:type="dxa"/>
            <w:vMerge w:val="restart"/>
            <w:tcBorders>
              <w:top w:val="single" w:sz="4" w:space="0" w:color="auto"/>
              <w:left w:val="single" w:sz="4" w:space="0" w:color="auto"/>
              <w:bottom w:val="single" w:sz="4" w:space="0" w:color="auto"/>
              <w:right w:val="single" w:sz="4" w:space="0" w:color="auto"/>
            </w:tcBorders>
            <w:hideMark/>
          </w:tcPr>
          <w:p w14:paraId="03905812" w14:textId="77777777" w:rsidR="003619FF" w:rsidRPr="003619FF" w:rsidRDefault="003619FF" w:rsidP="003619FF">
            <w:r w:rsidRPr="003619FF">
              <w:t>Бахчевой развал</w:t>
            </w:r>
          </w:p>
        </w:tc>
        <w:tc>
          <w:tcPr>
            <w:tcW w:w="3462" w:type="dxa"/>
            <w:tcBorders>
              <w:top w:val="single" w:sz="4" w:space="0" w:color="auto"/>
              <w:left w:val="single" w:sz="4" w:space="0" w:color="auto"/>
              <w:bottom w:val="single" w:sz="4" w:space="0" w:color="auto"/>
              <w:right w:val="single" w:sz="4" w:space="0" w:color="auto"/>
            </w:tcBorders>
            <w:hideMark/>
          </w:tcPr>
          <w:p w14:paraId="538F61FC" w14:textId="77777777" w:rsidR="003619FF" w:rsidRPr="003619FF" w:rsidRDefault="003619FF" w:rsidP="003619FF">
            <w:r w:rsidRPr="003619FF">
              <w:t>до 10,0 кв. м</w:t>
            </w:r>
          </w:p>
        </w:tc>
        <w:tc>
          <w:tcPr>
            <w:tcW w:w="932" w:type="dxa"/>
            <w:tcBorders>
              <w:top w:val="single" w:sz="4" w:space="0" w:color="auto"/>
              <w:left w:val="single" w:sz="4" w:space="0" w:color="auto"/>
              <w:bottom w:val="single" w:sz="4" w:space="0" w:color="auto"/>
              <w:right w:val="single" w:sz="4" w:space="0" w:color="auto"/>
            </w:tcBorders>
            <w:hideMark/>
          </w:tcPr>
          <w:p w14:paraId="3EAEEA45" w14:textId="77777777" w:rsidR="003619FF" w:rsidRPr="003619FF" w:rsidRDefault="003619FF" w:rsidP="003619FF">
            <w:r w:rsidRPr="003619FF">
              <w:t>1,0</w:t>
            </w:r>
          </w:p>
        </w:tc>
      </w:tr>
      <w:tr w:rsidR="003619FF" w:rsidRPr="003619FF" w14:paraId="54963ED2"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5585CC6D"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09004286" w14:textId="77777777" w:rsidR="003619FF" w:rsidRPr="003619FF" w:rsidRDefault="003619FF" w:rsidP="003619FF">
            <w:r w:rsidRPr="003619FF">
              <w:t>от 10,1 до 20,0 кв. м</w:t>
            </w:r>
          </w:p>
        </w:tc>
        <w:tc>
          <w:tcPr>
            <w:tcW w:w="932" w:type="dxa"/>
            <w:tcBorders>
              <w:top w:val="single" w:sz="4" w:space="0" w:color="auto"/>
              <w:left w:val="single" w:sz="4" w:space="0" w:color="auto"/>
              <w:bottom w:val="single" w:sz="4" w:space="0" w:color="auto"/>
              <w:right w:val="single" w:sz="4" w:space="0" w:color="auto"/>
            </w:tcBorders>
            <w:hideMark/>
          </w:tcPr>
          <w:p w14:paraId="6A04C8BF" w14:textId="77777777" w:rsidR="003619FF" w:rsidRPr="003619FF" w:rsidRDefault="003619FF" w:rsidP="003619FF">
            <w:r w:rsidRPr="003619FF">
              <w:t>1,5</w:t>
            </w:r>
          </w:p>
        </w:tc>
      </w:tr>
      <w:tr w:rsidR="003619FF" w:rsidRPr="003619FF" w14:paraId="04B013CE"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22F4ECA9"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2927D83A" w14:textId="77777777" w:rsidR="003619FF" w:rsidRPr="003619FF" w:rsidRDefault="003619FF" w:rsidP="003619FF">
            <w:r w:rsidRPr="003619FF">
              <w:t>от 20,1 до 30,0 кв. м</w:t>
            </w:r>
          </w:p>
        </w:tc>
        <w:tc>
          <w:tcPr>
            <w:tcW w:w="932" w:type="dxa"/>
            <w:tcBorders>
              <w:top w:val="single" w:sz="4" w:space="0" w:color="auto"/>
              <w:left w:val="single" w:sz="4" w:space="0" w:color="auto"/>
              <w:bottom w:val="single" w:sz="4" w:space="0" w:color="auto"/>
              <w:right w:val="single" w:sz="4" w:space="0" w:color="auto"/>
            </w:tcBorders>
            <w:hideMark/>
          </w:tcPr>
          <w:p w14:paraId="789EF1D3" w14:textId="77777777" w:rsidR="003619FF" w:rsidRPr="003619FF" w:rsidRDefault="003619FF" w:rsidP="003619FF">
            <w:r w:rsidRPr="003619FF">
              <w:t>2,4</w:t>
            </w:r>
          </w:p>
        </w:tc>
      </w:tr>
      <w:tr w:rsidR="003619FF" w:rsidRPr="003619FF" w14:paraId="7D9D8C30"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71F48BE4"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4DA7A3A9" w14:textId="77777777" w:rsidR="003619FF" w:rsidRPr="003619FF" w:rsidRDefault="003619FF" w:rsidP="003619FF">
            <w:r w:rsidRPr="003619FF">
              <w:t>от 30,1 до 50,0 кв. м</w:t>
            </w:r>
          </w:p>
        </w:tc>
        <w:tc>
          <w:tcPr>
            <w:tcW w:w="932" w:type="dxa"/>
            <w:tcBorders>
              <w:top w:val="single" w:sz="4" w:space="0" w:color="auto"/>
              <w:left w:val="single" w:sz="4" w:space="0" w:color="auto"/>
              <w:bottom w:val="single" w:sz="4" w:space="0" w:color="auto"/>
              <w:right w:val="single" w:sz="4" w:space="0" w:color="auto"/>
            </w:tcBorders>
            <w:hideMark/>
          </w:tcPr>
          <w:p w14:paraId="333E71B9" w14:textId="77777777" w:rsidR="003619FF" w:rsidRPr="003619FF" w:rsidRDefault="003619FF" w:rsidP="003619FF">
            <w:r w:rsidRPr="003619FF">
              <w:t>4,0</w:t>
            </w:r>
          </w:p>
        </w:tc>
      </w:tr>
      <w:tr w:rsidR="003619FF" w:rsidRPr="003619FF" w14:paraId="52B0459A" w14:textId="77777777" w:rsidTr="00E25DAE">
        <w:tc>
          <w:tcPr>
            <w:tcW w:w="5353" w:type="dxa"/>
            <w:vMerge w:val="restart"/>
            <w:tcBorders>
              <w:top w:val="single" w:sz="4" w:space="0" w:color="auto"/>
              <w:left w:val="single" w:sz="4" w:space="0" w:color="auto"/>
              <w:bottom w:val="single" w:sz="4" w:space="0" w:color="auto"/>
              <w:right w:val="single" w:sz="4" w:space="0" w:color="auto"/>
            </w:tcBorders>
            <w:hideMark/>
          </w:tcPr>
          <w:p w14:paraId="2018004E" w14:textId="77777777" w:rsidR="003619FF" w:rsidRPr="003619FF" w:rsidRDefault="003619FF" w:rsidP="003619FF">
            <w:r w:rsidRPr="003619FF">
              <w:t>Елочный базар</w:t>
            </w:r>
          </w:p>
        </w:tc>
        <w:tc>
          <w:tcPr>
            <w:tcW w:w="3462" w:type="dxa"/>
            <w:tcBorders>
              <w:top w:val="single" w:sz="4" w:space="0" w:color="auto"/>
              <w:left w:val="single" w:sz="4" w:space="0" w:color="auto"/>
              <w:bottom w:val="single" w:sz="4" w:space="0" w:color="auto"/>
              <w:right w:val="single" w:sz="4" w:space="0" w:color="auto"/>
            </w:tcBorders>
            <w:hideMark/>
          </w:tcPr>
          <w:p w14:paraId="53D07558" w14:textId="77777777" w:rsidR="003619FF" w:rsidRPr="003619FF" w:rsidRDefault="003619FF" w:rsidP="003619FF">
            <w:r w:rsidRPr="003619FF">
              <w:t>до 20,0 кв. м</w:t>
            </w:r>
          </w:p>
        </w:tc>
        <w:tc>
          <w:tcPr>
            <w:tcW w:w="932" w:type="dxa"/>
            <w:tcBorders>
              <w:top w:val="single" w:sz="4" w:space="0" w:color="auto"/>
              <w:left w:val="single" w:sz="4" w:space="0" w:color="auto"/>
              <w:bottom w:val="single" w:sz="4" w:space="0" w:color="auto"/>
              <w:right w:val="single" w:sz="4" w:space="0" w:color="auto"/>
            </w:tcBorders>
            <w:hideMark/>
          </w:tcPr>
          <w:p w14:paraId="7F3295F8" w14:textId="77777777" w:rsidR="003619FF" w:rsidRPr="003619FF" w:rsidRDefault="003619FF" w:rsidP="003619FF">
            <w:r w:rsidRPr="003619FF">
              <w:t>1,0</w:t>
            </w:r>
          </w:p>
        </w:tc>
      </w:tr>
      <w:tr w:rsidR="003619FF" w:rsidRPr="003619FF" w14:paraId="4B99BBE7"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4F6AFE2F"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56A637BA" w14:textId="77777777" w:rsidR="003619FF" w:rsidRPr="003619FF" w:rsidRDefault="003619FF" w:rsidP="003619FF">
            <w:r w:rsidRPr="003619FF">
              <w:t>от 20,1 до 50,0 кв. м</w:t>
            </w:r>
          </w:p>
        </w:tc>
        <w:tc>
          <w:tcPr>
            <w:tcW w:w="932" w:type="dxa"/>
            <w:tcBorders>
              <w:top w:val="single" w:sz="4" w:space="0" w:color="auto"/>
              <w:left w:val="single" w:sz="4" w:space="0" w:color="auto"/>
              <w:bottom w:val="single" w:sz="4" w:space="0" w:color="auto"/>
              <w:right w:val="single" w:sz="4" w:space="0" w:color="auto"/>
            </w:tcBorders>
            <w:hideMark/>
          </w:tcPr>
          <w:p w14:paraId="41B4AE91" w14:textId="77777777" w:rsidR="003619FF" w:rsidRPr="003619FF" w:rsidRDefault="003619FF" w:rsidP="003619FF">
            <w:r w:rsidRPr="003619FF">
              <w:t>3,0</w:t>
            </w:r>
          </w:p>
        </w:tc>
      </w:tr>
      <w:tr w:rsidR="003619FF" w:rsidRPr="003619FF" w14:paraId="1F59B383"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63CA74D7"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68F159D5" w14:textId="77777777" w:rsidR="003619FF" w:rsidRPr="003619FF" w:rsidRDefault="003619FF" w:rsidP="003619FF">
            <w:r w:rsidRPr="003619FF">
              <w:t>от 50,1 до 100,0 кв. м</w:t>
            </w:r>
          </w:p>
        </w:tc>
        <w:tc>
          <w:tcPr>
            <w:tcW w:w="932" w:type="dxa"/>
            <w:tcBorders>
              <w:top w:val="single" w:sz="4" w:space="0" w:color="auto"/>
              <w:left w:val="single" w:sz="4" w:space="0" w:color="auto"/>
              <w:bottom w:val="single" w:sz="4" w:space="0" w:color="auto"/>
              <w:right w:val="single" w:sz="4" w:space="0" w:color="auto"/>
            </w:tcBorders>
            <w:hideMark/>
          </w:tcPr>
          <w:p w14:paraId="0E1038A4" w14:textId="77777777" w:rsidR="003619FF" w:rsidRPr="003619FF" w:rsidRDefault="003619FF" w:rsidP="003619FF">
            <w:r w:rsidRPr="003619FF">
              <w:t>7,0</w:t>
            </w:r>
          </w:p>
        </w:tc>
      </w:tr>
      <w:tr w:rsidR="003619FF" w:rsidRPr="003619FF" w14:paraId="11C376DE"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4F486A74"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2828B105" w14:textId="77777777" w:rsidR="003619FF" w:rsidRPr="003619FF" w:rsidRDefault="003619FF" w:rsidP="003619FF">
            <w:r w:rsidRPr="003619FF">
              <w:t>от 100,1 до 200,0 кв. м</w:t>
            </w:r>
          </w:p>
        </w:tc>
        <w:tc>
          <w:tcPr>
            <w:tcW w:w="932" w:type="dxa"/>
            <w:tcBorders>
              <w:top w:val="single" w:sz="4" w:space="0" w:color="auto"/>
              <w:left w:val="single" w:sz="4" w:space="0" w:color="auto"/>
              <w:bottom w:val="single" w:sz="4" w:space="0" w:color="auto"/>
              <w:right w:val="single" w:sz="4" w:space="0" w:color="auto"/>
            </w:tcBorders>
            <w:hideMark/>
          </w:tcPr>
          <w:p w14:paraId="3C1BCE3B" w14:textId="77777777" w:rsidR="003619FF" w:rsidRPr="003619FF" w:rsidRDefault="003619FF" w:rsidP="003619FF">
            <w:r w:rsidRPr="003619FF">
              <w:t>15,0</w:t>
            </w:r>
          </w:p>
        </w:tc>
      </w:tr>
      <w:tr w:rsidR="003619FF" w:rsidRPr="003619FF" w14:paraId="3C8AAB09" w14:textId="77777777" w:rsidTr="00E25DAE">
        <w:tc>
          <w:tcPr>
            <w:tcW w:w="5353" w:type="dxa"/>
            <w:tcBorders>
              <w:top w:val="single" w:sz="4" w:space="0" w:color="auto"/>
              <w:left w:val="single" w:sz="4" w:space="0" w:color="auto"/>
              <w:bottom w:val="single" w:sz="4" w:space="0" w:color="auto"/>
              <w:right w:val="single" w:sz="4" w:space="0" w:color="auto"/>
            </w:tcBorders>
            <w:hideMark/>
          </w:tcPr>
          <w:p w14:paraId="12B3D66D" w14:textId="77777777" w:rsidR="003619FF" w:rsidRPr="003619FF" w:rsidRDefault="003619FF" w:rsidP="003619FF">
            <w:r w:rsidRPr="003619FF">
              <w:t>Торговая тележка</w:t>
            </w:r>
          </w:p>
        </w:tc>
        <w:tc>
          <w:tcPr>
            <w:tcW w:w="3462" w:type="dxa"/>
            <w:tcBorders>
              <w:top w:val="single" w:sz="4" w:space="0" w:color="auto"/>
              <w:left w:val="single" w:sz="4" w:space="0" w:color="auto"/>
              <w:bottom w:val="single" w:sz="4" w:space="0" w:color="auto"/>
              <w:right w:val="single" w:sz="4" w:space="0" w:color="auto"/>
            </w:tcBorders>
            <w:hideMark/>
          </w:tcPr>
          <w:p w14:paraId="1835DAC8" w14:textId="77777777" w:rsidR="003619FF" w:rsidRPr="003619FF" w:rsidRDefault="003619FF" w:rsidP="003619FF">
            <w:r w:rsidRPr="003619FF">
              <w:t>все размеры</w:t>
            </w:r>
          </w:p>
        </w:tc>
        <w:tc>
          <w:tcPr>
            <w:tcW w:w="932" w:type="dxa"/>
            <w:tcBorders>
              <w:top w:val="single" w:sz="4" w:space="0" w:color="auto"/>
              <w:left w:val="single" w:sz="4" w:space="0" w:color="auto"/>
              <w:bottom w:val="single" w:sz="4" w:space="0" w:color="auto"/>
              <w:right w:val="single" w:sz="4" w:space="0" w:color="auto"/>
            </w:tcBorders>
            <w:hideMark/>
          </w:tcPr>
          <w:p w14:paraId="6516F38F" w14:textId="77777777" w:rsidR="003619FF" w:rsidRPr="003619FF" w:rsidRDefault="003619FF" w:rsidP="003619FF">
            <w:r w:rsidRPr="003619FF">
              <w:t>0,1</w:t>
            </w:r>
          </w:p>
        </w:tc>
      </w:tr>
      <w:tr w:rsidR="003619FF" w:rsidRPr="003619FF" w14:paraId="3E0351B9" w14:textId="77777777" w:rsidTr="00E25DAE">
        <w:tc>
          <w:tcPr>
            <w:tcW w:w="5353" w:type="dxa"/>
            <w:vMerge w:val="restart"/>
            <w:tcBorders>
              <w:top w:val="single" w:sz="4" w:space="0" w:color="auto"/>
              <w:left w:val="single" w:sz="4" w:space="0" w:color="auto"/>
              <w:bottom w:val="single" w:sz="4" w:space="0" w:color="auto"/>
              <w:right w:val="single" w:sz="4" w:space="0" w:color="auto"/>
            </w:tcBorders>
            <w:hideMark/>
          </w:tcPr>
          <w:p w14:paraId="2ED05C4D" w14:textId="77777777" w:rsidR="003619FF" w:rsidRPr="003619FF" w:rsidRDefault="003619FF" w:rsidP="003619FF">
            <w:r w:rsidRPr="003619FF">
              <w:t>Торговая галерея</w:t>
            </w:r>
          </w:p>
        </w:tc>
        <w:tc>
          <w:tcPr>
            <w:tcW w:w="3462" w:type="dxa"/>
            <w:tcBorders>
              <w:top w:val="single" w:sz="4" w:space="0" w:color="auto"/>
              <w:left w:val="single" w:sz="4" w:space="0" w:color="auto"/>
              <w:bottom w:val="single" w:sz="4" w:space="0" w:color="auto"/>
              <w:right w:val="single" w:sz="4" w:space="0" w:color="auto"/>
            </w:tcBorders>
            <w:hideMark/>
          </w:tcPr>
          <w:p w14:paraId="0A71BC42" w14:textId="77777777" w:rsidR="003619FF" w:rsidRPr="003619FF" w:rsidRDefault="003619FF" w:rsidP="003619FF">
            <w:r w:rsidRPr="003619FF">
              <w:t>до 50 кв. м</w:t>
            </w:r>
          </w:p>
        </w:tc>
        <w:tc>
          <w:tcPr>
            <w:tcW w:w="932" w:type="dxa"/>
            <w:tcBorders>
              <w:top w:val="single" w:sz="4" w:space="0" w:color="auto"/>
              <w:left w:val="single" w:sz="4" w:space="0" w:color="auto"/>
              <w:bottom w:val="single" w:sz="4" w:space="0" w:color="auto"/>
              <w:right w:val="single" w:sz="4" w:space="0" w:color="auto"/>
            </w:tcBorders>
            <w:hideMark/>
          </w:tcPr>
          <w:p w14:paraId="484FF1FD" w14:textId="77777777" w:rsidR="003619FF" w:rsidRPr="003619FF" w:rsidRDefault="003619FF" w:rsidP="003619FF">
            <w:r w:rsidRPr="003619FF">
              <w:t>5,0</w:t>
            </w:r>
          </w:p>
        </w:tc>
      </w:tr>
      <w:tr w:rsidR="003619FF" w:rsidRPr="003619FF" w14:paraId="64B16B3E"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206305BE"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11E01435" w14:textId="77777777" w:rsidR="003619FF" w:rsidRPr="003619FF" w:rsidRDefault="003619FF" w:rsidP="003619FF">
            <w:r w:rsidRPr="003619FF">
              <w:t>от 50,1 до 100,0 кв. м</w:t>
            </w:r>
          </w:p>
        </w:tc>
        <w:tc>
          <w:tcPr>
            <w:tcW w:w="932" w:type="dxa"/>
            <w:tcBorders>
              <w:top w:val="single" w:sz="4" w:space="0" w:color="auto"/>
              <w:left w:val="single" w:sz="4" w:space="0" w:color="auto"/>
              <w:bottom w:val="single" w:sz="4" w:space="0" w:color="auto"/>
              <w:right w:val="single" w:sz="4" w:space="0" w:color="auto"/>
            </w:tcBorders>
            <w:hideMark/>
          </w:tcPr>
          <w:p w14:paraId="5C73E1FC" w14:textId="77777777" w:rsidR="003619FF" w:rsidRPr="003619FF" w:rsidRDefault="003619FF" w:rsidP="003619FF">
            <w:r w:rsidRPr="003619FF">
              <w:t>10,0</w:t>
            </w:r>
          </w:p>
        </w:tc>
      </w:tr>
      <w:tr w:rsidR="003619FF" w:rsidRPr="003619FF" w14:paraId="49BA388C"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056C1C8B"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1F8FAD01" w14:textId="77777777" w:rsidR="003619FF" w:rsidRPr="003619FF" w:rsidRDefault="003619FF" w:rsidP="003619FF">
            <w:r w:rsidRPr="003619FF">
              <w:t>от 100,1 кв. м до 300,0 кв. м</w:t>
            </w:r>
          </w:p>
        </w:tc>
        <w:tc>
          <w:tcPr>
            <w:tcW w:w="932" w:type="dxa"/>
            <w:tcBorders>
              <w:top w:val="single" w:sz="4" w:space="0" w:color="auto"/>
              <w:left w:val="single" w:sz="4" w:space="0" w:color="auto"/>
              <w:bottom w:val="single" w:sz="4" w:space="0" w:color="auto"/>
              <w:right w:val="single" w:sz="4" w:space="0" w:color="auto"/>
            </w:tcBorders>
            <w:hideMark/>
          </w:tcPr>
          <w:p w14:paraId="65ECD527" w14:textId="77777777" w:rsidR="003619FF" w:rsidRPr="003619FF" w:rsidRDefault="003619FF" w:rsidP="003619FF">
            <w:r w:rsidRPr="003619FF">
              <w:t>30,0</w:t>
            </w:r>
          </w:p>
        </w:tc>
      </w:tr>
      <w:tr w:rsidR="003619FF" w:rsidRPr="003619FF" w14:paraId="38E91D33"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0818249C"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21412EAB" w14:textId="77777777" w:rsidR="003619FF" w:rsidRPr="003619FF" w:rsidRDefault="003619FF" w:rsidP="003619FF">
            <w:r w:rsidRPr="003619FF">
              <w:t>от 300,1 кв. м до 500,0 кв. м</w:t>
            </w:r>
          </w:p>
        </w:tc>
        <w:tc>
          <w:tcPr>
            <w:tcW w:w="932" w:type="dxa"/>
            <w:tcBorders>
              <w:top w:val="single" w:sz="4" w:space="0" w:color="auto"/>
              <w:left w:val="single" w:sz="4" w:space="0" w:color="auto"/>
              <w:bottom w:val="single" w:sz="4" w:space="0" w:color="auto"/>
              <w:right w:val="single" w:sz="4" w:space="0" w:color="auto"/>
            </w:tcBorders>
            <w:hideMark/>
          </w:tcPr>
          <w:p w14:paraId="5CA82039" w14:textId="77777777" w:rsidR="003619FF" w:rsidRPr="003619FF" w:rsidRDefault="003619FF" w:rsidP="003619FF">
            <w:r w:rsidRPr="003619FF">
              <w:t>50,0</w:t>
            </w:r>
          </w:p>
        </w:tc>
      </w:tr>
      <w:tr w:rsidR="003619FF" w:rsidRPr="003619FF" w14:paraId="539A2165" w14:textId="77777777" w:rsidTr="00E25DAE">
        <w:tc>
          <w:tcPr>
            <w:tcW w:w="0" w:type="auto"/>
            <w:vMerge/>
            <w:tcBorders>
              <w:top w:val="single" w:sz="4" w:space="0" w:color="auto"/>
              <w:left w:val="single" w:sz="4" w:space="0" w:color="auto"/>
              <w:bottom w:val="single" w:sz="4" w:space="0" w:color="auto"/>
              <w:right w:val="single" w:sz="4" w:space="0" w:color="auto"/>
            </w:tcBorders>
            <w:vAlign w:val="center"/>
            <w:hideMark/>
          </w:tcPr>
          <w:p w14:paraId="6211F5FB" w14:textId="77777777" w:rsidR="003619FF" w:rsidRPr="003619FF" w:rsidRDefault="003619FF" w:rsidP="003619FF"/>
        </w:tc>
        <w:tc>
          <w:tcPr>
            <w:tcW w:w="3462" w:type="dxa"/>
            <w:tcBorders>
              <w:top w:val="single" w:sz="4" w:space="0" w:color="auto"/>
              <w:left w:val="single" w:sz="4" w:space="0" w:color="auto"/>
              <w:bottom w:val="single" w:sz="4" w:space="0" w:color="auto"/>
              <w:right w:val="single" w:sz="4" w:space="0" w:color="auto"/>
            </w:tcBorders>
            <w:hideMark/>
          </w:tcPr>
          <w:p w14:paraId="661690D2" w14:textId="77777777" w:rsidR="003619FF" w:rsidRPr="003619FF" w:rsidRDefault="003619FF" w:rsidP="003619FF">
            <w:r w:rsidRPr="003619FF">
              <w:t>от 500,1 кв. м до 1000,0 кв. м</w:t>
            </w:r>
          </w:p>
        </w:tc>
        <w:tc>
          <w:tcPr>
            <w:tcW w:w="932" w:type="dxa"/>
            <w:tcBorders>
              <w:top w:val="single" w:sz="4" w:space="0" w:color="auto"/>
              <w:left w:val="single" w:sz="4" w:space="0" w:color="auto"/>
              <w:bottom w:val="single" w:sz="4" w:space="0" w:color="auto"/>
              <w:right w:val="single" w:sz="4" w:space="0" w:color="auto"/>
            </w:tcBorders>
            <w:hideMark/>
          </w:tcPr>
          <w:p w14:paraId="0ABEC50C" w14:textId="77777777" w:rsidR="003619FF" w:rsidRPr="003619FF" w:rsidRDefault="003619FF" w:rsidP="003619FF">
            <w:r w:rsidRPr="003619FF">
              <w:t>100,0</w:t>
            </w:r>
          </w:p>
        </w:tc>
      </w:tr>
    </w:tbl>
    <w:p w14:paraId="5AFFF6D5" w14:textId="77777777" w:rsidR="003619FF" w:rsidRPr="003619FF" w:rsidRDefault="003619FF" w:rsidP="003619FF"/>
    <w:p w14:paraId="28AD2CBC" w14:textId="77777777" w:rsidR="003619FF" w:rsidRPr="003619FF" w:rsidRDefault="003619FF" w:rsidP="003619FF">
      <w:r w:rsidRPr="003619FF">
        <w:t>Кс – коэффициент, учитывающий специализацию 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gridCol w:w="884"/>
      </w:tblGrid>
      <w:tr w:rsidR="003619FF" w:rsidRPr="003619FF" w14:paraId="2F167572" w14:textId="77777777" w:rsidTr="00E25DAE">
        <w:tc>
          <w:tcPr>
            <w:tcW w:w="8863" w:type="dxa"/>
            <w:tcBorders>
              <w:top w:val="single" w:sz="4" w:space="0" w:color="auto"/>
              <w:left w:val="single" w:sz="4" w:space="0" w:color="auto"/>
              <w:bottom w:val="single" w:sz="4" w:space="0" w:color="auto"/>
              <w:right w:val="single" w:sz="4" w:space="0" w:color="auto"/>
            </w:tcBorders>
            <w:vAlign w:val="center"/>
            <w:hideMark/>
          </w:tcPr>
          <w:p w14:paraId="1699FC98" w14:textId="77777777" w:rsidR="003619FF" w:rsidRPr="003619FF" w:rsidRDefault="003619FF" w:rsidP="003619FF">
            <w:r w:rsidRPr="003619FF">
              <w:t>Специализация нестационарного торгового объекта</w:t>
            </w:r>
          </w:p>
        </w:tc>
        <w:tc>
          <w:tcPr>
            <w:tcW w:w="884" w:type="dxa"/>
            <w:tcBorders>
              <w:top w:val="single" w:sz="4" w:space="0" w:color="auto"/>
              <w:left w:val="single" w:sz="4" w:space="0" w:color="auto"/>
              <w:bottom w:val="single" w:sz="4" w:space="0" w:color="auto"/>
              <w:right w:val="single" w:sz="4" w:space="0" w:color="auto"/>
            </w:tcBorders>
            <w:vAlign w:val="center"/>
            <w:hideMark/>
          </w:tcPr>
          <w:p w14:paraId="2C7C13F5" w14:textId="77777777" w:rsidR="003619FF" w:rsidRPr="003619FF" w:rsidRDefault="003619FF" w:rsidP="003619FF">
            <w:r w:rsidRPr="003619FF">
              <w:t>Ко</w:t>
            </w:r>
          </w:p>
        </w:tc>
      </w:tr>
      <w:tr w:rsidR="003619FF" w:rsidRPr="003619FF" w14:paraId="4CBC4C54"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0BA46F48" w14:textId="77777777" w:rsidR="003619FF" w:rsidRPr="003619FF" w:rsidRDefault="003619FF" w:rsidP="003619FF">
            <w:r w:rsidRPr="003619FF">
              <w:t>Неспециализированное предприятие торговли со смешанным ассортиментом товаров</w:t>
            </w:r>
          </w:p>
        </w:tc>
        <w:tc>
          <w:tcPr>
            <w:tcW w:w="884" w:type="dxa"/>
            <w:tcBorders>
              <w:top w:val="single" w:sz="4" w:space="0" w:color="auto"/>
              <w:left w:val="single" w:sz="4" w:space="0" w:color="auto"/>
              <w:bottom w:val="single" w:sz="4" w:space="0" w:color="auto"/>
              <w:right w:val="single" w:sz="4" w:space="0" w:color="auto"/>
            </w:tcBorders>
            <w:hideMark/>
          </w:tcPr>
          <w:p w14:paraId="3E4DE0F7" w14:textId="77777777" w:rsidR="003619FF" w:rsidRPr="003619FF" w:rsidRDefault="003619FF" w:rsidP="003619FF">
            <w:r w:rsidRPr="003619FF">
              <w:t>1,0</w:t>
            </w:r>
          </w:p>
        </w:tc>
      </w:tr>
      <w:tr w:rsidR="003619FF" w:rsidRPr="003619FF" w14:paraId="0704378D"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6EC9223B" w14:textId="77777777" w:rsidR="003619FF" w:rsidRPr="003619FF" w:rsidRDefault="003619FF" w:rsidP="003619FF">
            <w:r w:rsidRPr="003619FF">
              <w:t>Неспециализированные непродовольственные предприятия</w:t>
            </w:r>
          </w:p>
        </w:tc>
        <w:tc>
          <w:tcPr>
            <w:tcW w:w="884" w:type="dxa"/>
            <w:tcBorders>
              <w:top w:val="single" w:sz="4" w:space="0" w:color="auto"/>
              <w:left w:val="single" w:sz="4" w:space="0" w:color="auto"/>
              <w:bottom w:val="single" w:sz="4" w:space="0" w:color="auto"/>
              <w:right w:val="single" w:sz="4" w:space="0" w:color="auto"/>
            </w:tcBorders>
            <w:hideMark/>
          </w:tcPr>
          <w:p w14:paraId="35332AF8" w14:textId="77777777" w:rsidR="003619FF" w:rsidRPr="003619FF" w:rsidRDefault="003619FF" w:rsidP="003619FF">
            <w:r w:rsidRPr="003619FF">
              <w:t>1,0</w:t>
            </w:r>
          </w:p>
        </w:tc>
      </w:tr>
      <w:tr w:rsidR="003619FF" w:rsidRPr="003619FF" w14:paraId="2EA62A57"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47D3CC54" w14:textId="77777777" w:rsidR="003619FF" w:rsidRPr="003619FF" w:rsidRDefault="003619FF" w:rsidP="003619FF">
            <w:r w:rsidRPr="003619FF">
              <w:t>Специализированные непродовольственные предприятия</w:t>
            </w:r>
          </w:p>
        </w:tc>
        <w:tc>
          <w:tcPr>
            <w:tcW w:w="884" w:type="dxa"/>
            <w:tcBorders>
              <w:top w:val="single" w:sz="4" w:space="0" w:color="auto"/>
              <w:left w:val="single" w:sz="4" w:space="0" w:color="auto"/>
              <w:bottom w:val="single" w:sz="4" w:space="0" w:color="auto"/>
              <w:right w:val="single" w:sz="4" w:space="0" w:color="auto"/>
            </w:tcBorders>
            <w:hideMark/>
          </w:tcPr>
          <w:p w14:paraId="23527D85" w14:textId="77777777" w:rsidR="003619FF" w:rsidRPr="003619FF" w:rsidRDefault="003619FF" w:rsidP="003619FF">
            <w:r w:rsidRPr="003619FF">
              <w:t>0,9</w:t>
            </w:r>
          </w:p>
        </w:tc>
      </w:tr>
      <w:tr w:rsidR="003619FF" w:rsidRPr="003619FF" w14:paraId="4DAAEEEE"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37B308F9" w14:textId="77777777" w:rsidR="003619FF" w:rsidRPr="003619FF" w:rsidRDefault="003619FF" w:rsidP="003619FF">
            <w:r w:rsidRPr="003619FF">
              <w:t>Неспециализированные продовольственные предприятия</w:t>
            </w:r>
          </w:p>
        </w:tc>
        <w:tc>
          <w:tcPr>
            <w:tcW w:w="884" w:type="dxa"/>
            <w:tcBorders>
              <w:top w:val="single" w:sz="4" w:space="0" w:color="auto"/>
              <w:left w:val="single" w:sz="4" w:space="0" w:color="auto"/>
              <w:bottom w:val="single" w:sz="4" w:space="0" w:color="auto"/>
              <w:right w:val="single" w:sz="4" w:space="0" w:color="auto"/>
            </w:tcBorders>
            <w:hideMark/>
          </w:tcPr>
          <w:p w14:paraId="6A6C093A" w14:textId="77777777" w:rsidR="003619FF" w:rsidRPr="003619FF" w:rsidRDefault="003619FF" w:rsidP="003619FF">
            <w:r w:rsidRPr="003619FF">
              <w:t>0,8</w:t>
            </w:r>
          </w:p>
        </w:tc>
      </w:tr>
      <w:tr w:rsidR="003619FF" w:rsidRPr="003619FF" w14:paraId="6B660718"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319CF9C7" w14:textId="77777777" w:rsidR="003619FF" w:rsidRPr="003619FF" w:rsidRDefault="003619FF" w:rsidP="003619FF">
            <w:r w:rsidRPr="003619FF">
              <w:t>Специализированные продовольственные предприятия:</w:t>
            </w:r>
          </w:p>
        </w:tc>
        <w:tc>
          <w:tcPr>
            <w:tcW w:w="884" w:type="dxa"/>
            <w:tcBorders>
              <w:top w:val="single" w:sz="4" w:space="0" w:color="auto"/>
              <w:left w:val="single" w:sz="4" w:space="0" w:color="auto"/>
              <w:bottom w:val="single" w:sz="4" w:space="0" w:color="auto"/>
              <w:right w:val="single" w:sz="4" w:space="0" w:color="auto"/>
            </w:tcBorders>
          </w:tcPr>
          <w:p w14:paraId="6E270E8C" w14:textId="77777777" w:rsidR="003619FF" w:rsidRPr="003619FF" w:rsidRDefault="003619FF" w:rsidP="003619FF"/>
        </w:tc>
      </w:tr>
      <w:tr w:rsidR="003619FF" w:rsidRPr="003619FF" w14:paraId="229A1999"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442B15D6" w14:textId="77777777" w:rsidR="003619FF" w:rsidRPr="003619FF" w:rsidRDefault="003619FF" w:rsidP="003619FF">
            <w:r w:rsidRPr="003619FF">
              <w:t>сельскохозяйственная продукция</w:t>
            </w:r>
          </w:p>
        </w:tc>
        <w:tc>
          <w:tcPr>
            <w:tcW w:w="884" w:type="dxa"/>
            <w:tcBorders>
              <w:top w:val="single" w:sz="4" w:space="0" w:color="auto"/>
              <w:left w:val="single" w:sz="4" w:space="0" w:color="auto"/>
              <w:bottom w:val="single" w:sz="4" w:space="0" w:color="auto"/>
              <w:right w:val="single" w:sz="4" w:space="0" w:color="auto"/>
            </w:tcBorders>
            <w:hideMark/>
          </w:tcPr>
          <w:p w14:paraId="43F17ECB" w14:textId="77777777" w:rsidR="003619FF" w:rsidRPr="003619FF" w:rsidRDefault="003619FF" w:rsidP="003619FF">
            <w:r w:rsidRPr="003619FF">
              <w:t>0,5</w:t>
            </w:r>
          </w:p>
        </w:tc>
      </w:tr>
      <w:tr w:rsidR="003619FF" w:rsidRPr="003619FF" w14:paraId="599D3B72"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0CD4D2FC" w14:textId="77777777" w:rsidR="003619FF" w:rsidRPr="003619FF" w:rsidRDefault="003619FF" w:rsidP="003619FF">
            <w:r w:rsidRPr="003619FF">
              <w:t>прочие товары</w:t>
            </w:r>
          </w:p>
        </w:tc>
        <w:tc>
          <w:tcPr>
            <w:tcW w:w="884" w:type="dxa"/>
            <w:tcBorders>
              <w:top w:val="single" w:sz="4" w:space="0" w:color="auto"/>
              <w:left w:val="single" w:sz="4" w:space="0" w:color="auto"/>
              <w:bottom w:val="single" w:sz="4" w:space="0" w:color="auto"/>
              <w:right w:val="single" w:sz="4" w:space="0" w:color="auto"/>
            </w:tcBorders>
            <w:hideMark/>
          </w:tcPr>
          <w:p w14:paraId="5BAEBD33" w14:textId="77777777" w:rsidR="003619FF" w:rsidRPr="003619FF" w:rsidRDefault="003619FF" w:rsidP="003619FF">
            <w:r w:rsidRPr="003619FF">
              <w:t>0,7</w:t>
            </w:r>
          </w:p>
        </w:tc>
      </w:tr>
    </w:tbl>
    <w:p w14:paraId="7FFE7028" w14:textId="77777777" w:rsidR="003619FF" w:rsidRPr="003619FF" w:rsidRDefault="003619FF" w:rsidP="003619FF"/>
    <w:p w14:paraId="5F21B660" w14:textId="77777777" w:rsidR="003619FF" w:rsidRPr="003619FF" w:rsidRDefault="003619FF" w:rsidP="003619FF">
      <w:r w:rsidRPr="003619FF">
        <w:t>Ктер – коэффициент, учитывающий территориальную привязку: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gridCol w:w="884"/>
      </w:tblGrid>
      <w:tr w:rsidR="003619FF" w:rsidRPr="003619FF" w14:paraId="15FAE3D9" w14:textId="77777777" w:rsidTr="00E25DAE">
        <w:tc>
          <w:tcPr>
            <w:tcW w:w="8863" w:type="dxa"/>
            <w:tcBorders>
              <w:top w:val="single" w:sz="4" w:space="0" w:color="auto"/>
              <w:left w:val="single" w:sz="4" w:space="0" w:color="auto"/>
              <w:bottom w:val="single" w:sz="4" w:space="0" w:color="auto"/>
              <w:right w:val="single" w:sz="4" w:space="0" w:color="auto"/>
            </w:tcBorders>
            <w:vAlign w:val="center"/>
            <w:hideMark/>
          </w:tcPr>
          <w:p w14:paraId="2B5E66DB" w14:textId="77777777" w:rsidR="003619FF" w:rsidRPr="003619FF" w:rsidRDefault="003619FF" w:rsidP="003619FF">
            <w:r w:rsidRPr="003619FF">
              <w:t>Категория территории размещения нестационарного торгового объекта</w:t>
            </w:r>
          </w:p>
        </w:tc>
        <w:tc>
          <w:tcPr>
            <w:tcW w:w="884" w:type="dxa"/>
            <w:tcBorders>
              <w:top w:val="single" w:sz="4" w:space="0" w:color="auto"/>
              <w:left w:val="single" w:sz="4" w:space="0" w:color="auto"/>
              <w:bottom w:val="single" w:sz="4" w:space="0" w:color="auto"/>
              <w:right w:val="single" w:sz="4" w:space="0" w:color="auto"/>
            </w:tcBorders>
            <w:vAlign w:val="center"/>
            <w:hideMark/>
          </w:tcPr>
          <w:p w14:paraId="5F9C9B33" w14:textId="77777777" w:rsidR="003619FF" w:rsidRPr="003619FF" w:rsidRDefault="003619FF" w:rsidP="003619FF">
            <w:r w:rsidRPr="003619FF">
              <w:t>Ктер</w:t>
            </w:r>
          </w:p>
        </w:tc>
      </w:tr>
      <w:tr w:rsidR="003619FF" w:rsidRPr="003619FF" w14:paraId="3E6CAB44"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5503BA06" w14:textId="77777777" w:rsidR="003619FF" w:rsidRPr="003619FF" w:rsidRDefault="003619FF" w:rsidP="003619FF">
            <w:r w:rsidRPr="003619FF">
              <w:t>Сельские населенные пункты и территория сельского поселения вне населенных пунктов</w:t>
            </w:r>
          </w:p>
        </w:tc>
        <w:tc>
          <w:tcPr>
            <w:tcW w:w="884" w:type="dxa"/>
            <w:tcBorders>
              <w:top w:val="single" w:sz="4" w:space="0" w:color="auto"/>
              <w:left w:val="single" w:sz="4" w:space="0" w:color="auto"/>
              <w:bottom w:val="single" w:sz="4" w:space="0" w:color="auto"/>
              <w:right w:val="single" w:sz="4" w:space="0" w:color="auto"/>
            </w:tcBorders>
            <w:hideMark/>
          </w:tcPr>
          <w:p w14:paraId="0B0448E2" w14:textId="77777777" w:rsidR="003619FF" w:rsidRPr="003619FF" w:rsidRDefault="003619FF" w:rsidP="003619FF">
            <w:r w:rsidRPr="003619FF">
              <w:t>0,5</w:t>
            </w:r>
          </w:p>
        </w:tc>
      </w:tr>
      <w:tr w:rsidR="003619FF" w:rsidRPr="003619FF" w14:paraId="6E54A4C3"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69F32D23" w14:textId="77777777" w:rsidR="003619FF" w:rsidRPr="003619FF" w:rsidRDefault="003619FF" w:rsidP="003619FF">
            <w:r w:rsidRPr="003619FF">
              <w:t>Городские населенные пункты с численностью жителей до 30 тыс. чел. и территория городского поселения вне населенных пунктов</w:t>
            </w:r>
          </w:p>
        </w:tc>
        <w:tc>
          <w:tcPr>
            <w:tcW w:w="884" w:type="dxa"/>
            <w:tcBorders>
              <w:top w:val="single" w:sz="4" w:space="0" w:color="auto"/>
              <w:left w:val="single" w:sz="4" w:space="0" w:color="auto"/>
              <w:bottom w:val="single" w:sz="4" w:space="0" w:color="auto"/>
              <w:right w:val="single" w:sz="4" w:space="0" w:color="auto"/>
            </w:tcBorders>
            <w:hideMark/>
          </w:tcPr>
          <w:p w14:paraId="311784F6" w14:textId="77777777" w:rsidR="003619FF" w:rsidRPr="003619FF" w:rsidRDefault="003619FF" w:rsidP="003619FF">
            <w:r w:rsidRPr="003619FF">
              <w:t>0,6</w:t>
            </w:r>
          </w:p>
        </w:tc>
      </w:tr>
      <w:tr w:rsidR="003619FF" w:rsidRPr="003619FF" w14:paraId="20A20A33" w14:textId="77777777" w:rsidTr="00E25DAE">
        <w:tc>
          <w:tcPr>
            <w:tcW w:w="8863" w:type="dxa"/>
            <w:tcBorders>
              <w:top w:val="single" w:sz="4" w:space="0" w:color="auto"/>
              <w:left w:val="single" w:sz="4" w:space="0" w:color="auto"/>
              <w:bottom w:val="single" w:sz="4" w:space="0" w:color="auto"/>
              <w:right w:val="single" w:sz="4" w:space="0" w:color="auto"/>
            </w:tcBorders>
            <w:hideMark/>
          </w:tcPr>
          <w:p w14:paraId="4041AD0C" w14:textId="77777777" w:rsidR="003619FF" w:rsidRPr="003619FF" w:rsidRDefault="003619FF" w:rsidP="003619FF">
            <w:r w:rsidRPr="003619FF">
              <w:t>Городские населенные пункты с численностью жителей свыше 30 тыс. чел.</w:t>
            </w:r>
          </w:p>
        </w:tc>
        <w:tc>
          <w:tcPr>
            <w:tcW w:w="884" w:type="dxa"/>
            <w:tcBorders>
              <w:top w:val="single" w:sz="4" w:space="0" w:color="auto"/>
              <w:left w:val="single" w:sz="4" w:space="0" w:color="auto"/>
              <w:bottom w:val="single" w:sz="4" w:space="0" w:color="auto"/>
              <w:right w:val="single" w:sz="4" w:space="0" w:color="auto"/>
            </w:tcBorders>
            <w:hideMark/>
          </w:tcPr>
          <w:p w14:paraId="329887E4" w14:textId="77777777" w:rsidR="003619FF" w:rsidRPr="003619FF" w:rsidRDefault="003619FF" w:rsidP="003619FF">
            <w:r w:rsidRPr="003619FF">
              <w:t>1,0</w:t>
            </w:r>
          </w:p>
        </w:tc>
      </w:tr>
    </w:tbl>
    <w:p w14:paraId="036E0E3D" w14:textId="77777777" w:rsidR="003619FF" w:rsidRPr="003619FF" w:rsidRDefault="003619FF" w:rsidP="003619FF"/>
    <w:p w14:paraId="3024E71E" w14:textId="77777777" w:rsidR="003619FF" w:rsidRPr="003619FF" w:rsidRDefault="003619FF" w:rsidP="003619FF"/>
    <w:p w14:paraId="12C34324" w14:textId="77777777" w:rsidR="003619FF" w:rsidRPr="003619FF" w:rsidRDefault="003619FF" w:rsidP="003619FF"/>
    <w:p w14:paraId="2D96353A" w14:textId="77777777" w:rsidR="00EF37DC" w:rsidRPr="00032FEE" w:rsidRDefault="00EF37DC" w:rsidP="006F22D5">
      <w:pPr>
        <w:rPr>
          <w:szCs w:val="24"/>
        </w:rPr>
      </w:pPr>
    </w:p>
    <w:sectPr w:rsidR="00EF37DC" w:rsidRPr="00032FEE" w:rsidSect="00EF37DC">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1DC8E" w14:textId="77777777" w:rsidR="00510788" w:rsidRDefault="00510788" w:rsidP="008463A7">
      <w:pPr>
        <w:spacing w:after="0"/>
      </w:pPr>
      <w:r>
        <w:separator/>
      </w:r>
    </w:p>
  </w:endnote>
  <w:endnote w:type="continuationSeparator" w:id="0">
    <w:p w14:paraId="2E9FA741" w14:textId="77777777" w:rsidR="00510788" w:rsidRDefault="00510788" w:rsidP="00846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DCB31" w14:textId="77777777" w:rsidR="00510788" w:rsidRDefault="00510788" w:rsidP="008463A7">
      <w:pPr>
        <w:spacing w:after="0"/>
      </w:pPr>
      <w:r>
        <w:separator/>
      </w:r>
    </w:p>
  </w:footnote>
  <w:footnote w:type="continuationSeparator" w:id="0">
    <w:p w14:paraId="4DC1E0E4" w14:textId="77777777" w:rsidR="00510788" w:rsidRDefault="00510788" w:rsidP="008463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725817"/>
      <w:docPartObj>
        <w:docPartGallery w:val="Page Numbers (Top of Page)"/>
        <w:docPartUnique/>
      </w:docPartObj>
    </w:sdtPr>
    <w:sdtEndPr/>
    <w:sdtContent>
      <w:p w14:paraId="5D824B18" w14:textId="5157E7FC" w:rsidR="00E25DAE" w:rsidRDefault="00E25DAE">
        <w:pPr>
          <w:pStyle w:val="a7"/>
          <w:jc w:val="center"/>
        </w:pPr>
        <w:r>
          <w:fldChar w:fldCharType="begin"/>
        </w:r>
        <w:r>
          <w:instrText>PAGE   \* MERGEFORMAT</w:instrText>
        </w:r>
        <w:r>
          <w:fldChar w:fldCharType="separate"/>
        </w:r>
        <w:r w:rsidR="005A4E6E">
          <w:rPr>
            <w:noProof/>
          </w:rPr>
          <w:t>27</w:t>
        </w:r>
        <w:r>
          <w:fldChar w:fldCharType="end"/>
        </w:r>
      </w:p>
    </w:sdtContent>
  </w:sdt>
  <w:p w14:paraId="6A87C3EA" w14:textId="77777777" w:rsidR="00E25DAE" w:rsidRDefault="00E25D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141C"/>
    <w:multiLevelType w:val="hybridMultilevel"/>
    <w:tmpl w:val="C242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40A88"/>
    <w:multiLevelType w:val="hybridMultilevel"/>
    <w:tmpl w:val="671E89DC"/>
    <w:lvl w:ilvl="0" w:tplc="98580F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AD"/>
    <w:rsid w:val="000053BE"/>
    <w:rsid w:val="00010DC4"/>
    <w:rsid w:val="0002316E"/>
    <w:rsid w:val="00024802"/>
    <w:rsid w:val="00026A6C"/>
    <w:rsid w:val="00030225"/>
    <w:rsid w:val="00033446"/>
    <w:rsid w:val="000336A1"/>
    <w:rsid w:val="00034426"/>
    <w:rsid w:val="00035FFA"/>
    <w:rsid w:val="000510EA"/>
    <w:rsid w:val="0005171B"/>
    <w:rsid w:val="000523F5"/>
    <w:rsid w:val="00061701"/>
    <w:rsid w:val="00062E36"/>
    <w:rsid w:val="00065FB3"/>
    <w:rsid w:val="000665CA"/>
    <w:rsid w:val="0008020F"/>
    <w:rsid w:val="00092904"/>
    <w:rsid w:val="00092AC6"/>
    <w:rsid w:val="000A1456"/>
    <w:rsid w:val="000A513F"/>
    <w:rsid w:val="000A7F58"/>
    <w:rsid w:val="000B0165"/>
    <w:rsid w:val="000B12A4"/>
    <w:rsid w:val="000C3220"/>
    <w:rsid w:val="000C4036"/>
    <w:rsid w:val="000C54C2"/>
    <w:rsid w:val="000C586C"/>
    <w:rsid w:val="000D449A"/>
    <w:rsid w:val="000F1AA5"/>
    <w:rsid w:val="000F4367"/>
    <w:rsid w:val="000F56B7"/>
    <w:rsid w:val="000F5F4A"/>
    <w:rsid w:val="000F76A3"/>
    <w:rsid w:val="000F7A5E"/>
    <w:rsid w:val="00110ED2"/>
    <w:rsid w:val="001135EC"/>
    <w:rsid w:val="00113F15"/>
    <w:rsid w:val="00114128"/>
    <w:rsid w:val="001274E7"/>
    <w:rsid w:val="00127C64"/>
    <w:rsid w:val="00136D55"/>
    <w:rsid w:val="00151AB5"/>
    <w:rsid w:val="00154873"/>
    <w:rsid w:val="00157516"/>
    <w:rsid w:val="00160AA2"/>
    <w:rsid w:val="00162CB7"/>
    <w:rsid w:val="00162D13"/>
    <w:rsid w:val="00167C2C"/>
    <w:rsid w:val="0017054C"/>
    <w:rsid w:val="00171630"/>
    <w:rsid w:val="00172B30"/>
    <w:rsid w:val="0017391E"/>
    <w:rsid w:val="001769E9"/>
    <w:rsid w:val="00181FC7"/>
    <w:rsid w:val="00183B66"/>
    <w:rsid w:val="00194E45"/>
    <w:rsid w:val="001967C6"/>
    <w:rsid w:val="001A627B"/>
    <w:rsid w:val="001B2C4E"/>
    <w:rsid w:val="001B32CD"/>
    <w:rsid w:val="001B4EF1"/>
    <w:rsid w:val="001C21CA"/>
    <w:rsid w:val="001C255E"/>
    <w:rsid w:val="001D562D"/>
    <w:rsid w:val="001D69BE"/>
    <w:rsid w:val="001D72BF"/>
    <w:rsid w:val="001E2F43"/>
    <w:rsid w:val="001E34FF"/>
    <w:rsid w:val="001E7E6A"/>
    <w:rsid w:val="00210793"/>
    <w:rsid w:val="00211439"/>
    <w:rsid w:val="0021720A"/>
    <w:rsid w:val="0022029B"/>
    <w:rsid w:val="00222661"/>
    <w:rsid w:val="0022459E"/>
    <w:rsid w:val="002351D2"/>
    <w:rsid w:val="00237579"/>
    <w:rsid w:val="00240469"/>
    <w:rsid w:val="0025275F"/>
    <w:rsid w:val="002551AF"/>
    <w:rsid w:val="00255BA0"/>
    <w:rsid w:val="00261B64"/>
    <w:rsid w:val="00272B6D"/>
    <w:rsid w:val="00273740"/>
    <w:rsid w:val="00277313"/>
    <w:rsid w:val="00293E51"/>
    <w:rsid w:val="00297BDE"/>
    <w:rsid w:val="002A520F"/>
    <w:rsid w:val="002B033F"/>
    <w:rsid w:val="002B0A04"/>
    <w:rsid w:val="002B1419"/>
    <w:rsid w:val="002C37BD"/>
    <w:rsid w:val="002C3863"/>
    <w:rsid w:val="002D18FC"/>
    <w:rsid w:val="002D25F4"/>
    <w:rsid w:val="002D2A79"/>
    <w:rsid w:val="002D3BCB"/>
    <w:rsid w:val="002D5181"/>
    <w:rsid w:val="002D6013"/>
    <w:rsid w:val="002D67B5"/>
    <w:rsid w:val="002D7318"/>
    <w:rsid w:val="002E7DB5"/>
    <w:rsid w:val="002F4214"/>
    <w:rsid w:val="002F56B4"/>
    <w:rsid w:val="002F68AF"/>
    <w:rsid w:val="003049EA"/>
    <w:rsid w:val="003067BC"/>
    <w:rsid w:val="0030760C"/>
    <w:rsid w:val="003109F7"/>
    <w:rsid w:val="00312619"/>
    <w:rsid w:val="00323990"/>
    <w:rsid w:val="00327323"/>
    <w:rsid w:val="0032766E"/>
    <w:rsid w:val="003306CC"/>
    <w:rsid w:val="003346BB"/>
    <w:rsid w:val="00334CAE"/>
    <w:rsid w:val="00335214"/>
    <w:rsid w:val="003373C7"/>
    <w:rsid w:val="0034110D"/>
    <w:rsid w:val="003438B0"/>
    <w:rsid w:val="0034657D"/>
    <w:rsid w:val="003517F4"/>
    <w:rsid w:val="00352D73"/>
    <w:rsid w:val="003560C3"/>
    <w:rsid w:val="00361545"/>
    <w:rsid w:val="003619FF"/>
    <w:rsid w:val="00363BB0"/>
    <w:rsid w:val="003644C6"/>
    <w:rsid w:val="003724F0"/>
    <w:rsid w:val="003730F1"/>
    <w:rsid w:val="003736F3"/>
    <w:rsid w:val="0038077F"/>
    <w:rsid w:val="003829C1"/>
    <w:rsid w:val="003843C1"/>
    <w:rsid w:val="00385159"/>
    <w:rsid w:val="00386FEB"/>
    <w:rsid w:val="00387B7C"/>
    <w:rsid w:val="003907F6"/>
    <w:rsid w:val="00391486"/>
    <w:rsid w:val="00392962"/>
    <w:rsid w:val="00396694"/>
    <w:rsid w:val="003A1951"/>
    <w:rsid w:val="003A2B3D"/>
    <w:rsid w:val="003A56BC"/>
    <w:rsid w:val="003C089A"/>
    <w:rsid w:val="003C1662"/>
    <w:rsid w:val="003D2097"/>
    <w:rsid w:val="003D6371"/>
    <w:rsid w:val="003E01AF"/>
    <w:rsid w:val="003E5F0B"/>
    <w:rsid w:val="003F0145"/>
    <w:rsid w:val="00401E6A"/>
    <w:rsid w:val="00402D21"/>
    <w:rsid w:val="004123EE"/>
    <w:rsid w:val="004167A4"/>
    <w:rsid w:val="00420329"/>
    <w:rsid w:val="00425A23"/>
    <w:rsid w:val="0042782A"/>
    <w:rsid w:val="00427BA2"/>
    <w:rsid w:val="00430AE6"/>
    <w:rsid w:val="004324A8"/>
    <w:rsid w:val="00436851"/>
    <w:rsid w:val="00436C5A"/>
    <w:rsid w:val="00437533"/>
    <w:rsid w:val="00443B57"/>
    <w:rsid w:val="00444BC1"/>
    <w:rsid w:val="00446BE1"/>
    <w:rsid w:val="004530B3"/>
    <w:rsid w:val="00455C51"/>
    <w:rsid w:val="00462EED"/>
    <w:rsid w:val="00463775"/>
    <w:rsid w:val="00467332"/>
    <w:rsid w:val="00474CE5"/>
    <w:rsid w:val="0047791A"/>
    <w:rsid w:val="0048558A"/>
    <w:rsid w:val="00486C25"/>
    <w:rsid w:val="004A1AEC"/>
    <w:rsid w:val="004A1D77"/>
    <w:rsid w:val="004A4E13"/>
    <w:rsid w:val="004A6A60"/>
    <w:rsid w:val="004A7CD1"/>
    <w:rsid w:val="004B27EA"/>
    <w:rsid w:val="004B2EBA"/>
    <w:rsid w:val="004B3E7F"/>
    <w:rsid w:val="004C347D"/>
    <w:rsid w:val="004C73D5"/>
    <w:rsid w:val="004D0016"/>
    <w:rsid w:val="004D2949"/>
    <w:rsid w:val="004D36CD"/>
    <w:rsid w:val="004E0EE6"/>
    <w:rsid w:val="004E3524"/>
    <w:rsid w:val="004E668E"/>
    <w:rsid w:val="004F36F9"/>
    <w:rsid w:val="004F3916"/>
    <w:rsid w:val="004F5BF1"/>
    <w:rsid w:val="004F7299"/>
    <w:rsid w:val="00501D78"/>
    <w:rsid w:val="005103E7"/>
    <w:rsid w:val="00510788"/>
    <w:rsid w:val="00510DEA"/>
    <w:rsid w:val="0051276A"/>
    <w:rsid w:val="00527CB5"/>
    <w:rsid w:val="00547314"/>
    <w:rsid w:val="0055349E"/>
    <w:rsid w:val="00563E3D"/>
    <w:rsid w:val="005777C9"/>
    <w:rsid w:val="005800B2"/>
    <w:rsid w:val="005850B1"/>
    <w:rsid w:val="0058662F"/>
    <w:rsid w:val="00587138"/>
    <w:rsid w:val="00591D62"/>
    <w:rsid w:val="0059633A"/>
    <w:rsid w:val="005A48DB"/>
    <w:rsid w:val="005A4E6E"/>
    <w:rsid w:val="005B6CD3"/>
    <w:rsid w:val="005C39B3"/>
    <w:rsid w:val="005C3D1F"/>
    <w:rsid w:val="005C5D0E"/>
    <w:rsid w:val="005C67F1"/>
    <w:rsid w:val="005C6992"/>
    <w:rsid w:val="005C764C"/>
    <w:rsid w:val="005D0058"/>
    <w:rsid w:val="005D214F"/>
    <w:rsid w:val="005D4A6D"/>
    <w:rsid w:val="005E0D2E"/>
    <w:rsid w:val="005E374E"/>
    <w:rsid w:val="005E618A"/>
    <w:rsid w:val="005E6588"/>
    <w:rsid w:val="005E733A"/>
    <w:rsid w:val="005F252E"/>
    <w:rsid w:val="005F5BBF"/>
    <w:rsid w:val="006022DA"/>
    <w:rsid w:val="006027E3"/>
    <w:rsid w:val="00605D11"/>
    <w:rsid w:val="00607DDB"/>
    <w:rsid w:val="00620F8A"/>
    <w:rsid w:val="00621B4F"/>
    <w:rsid w:val="00622F1D"/>
    <w:rsid w:val="00624B1F"/>
    <w:rsid w:val="00632F46"/>
    <w:rsid w:val="006416AF"/>
    <w:rsid w:val="006417AF"/>
    <w:rsid w:val="00647697"/>
    <w:rsid w:val="00655AFD"/>
    <w:rsid w:val="006671CF"/>
    <w:rsid w:val="0067092C"/>
    <w:rsid w:val="00674FAD"/>
    <w:rsid w:val="00680BA7"/>
    <w:rsid w:val="00680C73"/>
    <w:rsid w:val="00690816"/>
    <w:rsid w:val="00691012"/>
    <w:rsid w:val="0069371C"/>
    <w:rsid w:val="00695621"/>
    <w:rsid w:val="0069575A"/>
    <w:rsid w:val="006A268E"/>
    <w:rsid w:val="006A5AA7"/>
    <w:rsid w:val="006B1226"/>
    <w:rsid w:val="006B1A5E"/>
    <w:rsid w:val="006B344D"/>
    <w:rsid w:val="006B6F7B"/>
    <w:rsid w:val="006B7037"/>
    <w:rsid w:val="006C18BB"/>
    <w:rsid w:val="006C7B50"/>
    <w:rsid w:val="006D0A2D"/>
    <w:rsid w:val="006D3B02"/>
    <w:rsid w:val="006D4C3B"/>
    <w:rsid w:val="006D6399"/>
    <w:rsid w:val="006E7EC9"/>
    <w:rsid w:val="006F22D5"/>
    <w:rsid w:val="006F3C85"/>
    <w:rsid w:val="006F4CE4"/>
    <w:rsid w:val="006F5291"/>
    <w:rsid w:val="006F5DA6"/>
    <w:rsid w:val="00701801"/>
    <w:rsid w:val="007023FE"/>
    <w:rsid w:val="00702660"/>
    <w:rsid w:val="00707BAA"/>
    <w:rsid w:val="00713C52"/>
    <w:rsid w:val="00720C04"/>
    <w:rsid w:val="00721DBA"/>
    <w:rsid w:val="00724AC8"/>
    <w:rsid w:val="007502E3"/>
    <w:rsid w:val="007541AD"/>
    <w:rsid w:val="00754F86"/>
    <w:rsid w:val="007742D6"/>
    <w:rsid w:val="0077573B"/>
    <w:rsid w:val="00776805"/>
    <w:rsid w:val="00783F05"/>
    <w:rsid w:val="007868A4"/>
    <w:rsid w:val="007877F4"/>
    <w:rsid w:val="00796047"/>
    <w:rsid w:val="007B3D8C"/>
    <w:rsid w:val="007B7D54"/>
    <w:rsid w:val="007C0BEF"/>
    <w:rsid w:val="007C1297"/>
    <w:rsid w:val="007C30AE"/>
    <w:rsid w:val="007C32FC"/>
    <w:rsid w:val="007D0623"/>
    <w:rsid w:val="007D1CB6"/>
    <w:rsid w:val="007D29BF"/>
    <w:rsid w:val="007D2DDB"/>
    <w:rsid w:val="007D46D2"/>
    <w:rsid w:val="007E10E1"/>
    <w:rsid w:val="007E2EA8"/>
    <w:rsid w:val="007E3BB6"/>
    <w:rsid w:val="007E6F78"/>
    <w:rsid w:val="00802219"/>
    <w:rsid w:val="008051EE"/>
    <w:rsid w:val="00811BD2"/>
    <w:rsid w:val="008126C0"/>
    <w:rsid w:val="008262EA"/>
    <w:rsid w:val="0082701D"/>
    <w:rsid w:val="00827EBF"/>
    <w:rsid w:val="00830E98"/>
    <w:rsid w:val="008421FA"/>
    <w:rsid w:val="008463A7"/>
    <w:rsid w:val="00846519"/>
    <w:rsid w:val="00850EB2"/>
    <w:rsid w:val="008528E4"/>
    <w:rsid w:val="00852F25"/>
    <w:rsid w:val="008578C3"/>
    <w:rsid w:val="00860D94"/>
    <w:rsid w:val="008677C0"/>
    <w:rsid w:val="00867F97"/>
    <w:rsid w:val="00882294"/>
    <w:rsid w:val="00891AD6"/>
    <w:rsid w:val="008944BE"/>
    <w:rsid w:val="0089688A"/>
    <w:rsid w:val="008A1ECE"/>
    <w:rsid w:val="008A2764"/>
    <w:rsid w:val="008A534E"/>
    <w:rsid w:val="008A71F7"/>
    <w:rsid w:val="008A749D"/>
    <w:rsid w:val="008A7C32"/>
    <w:rsid w:val="008B151E"/>
    <w:rsid w:val="008B582D"/>
    <w:rsid w:val="008B642C"/>
    <w:rsid w:val="008C0677"/>
    <w:rsid w:val="008C0FD6"/>
    <w:rsid w:val="008D29F8"/>
    <w:rsid w:val="008D3B83"/>
    <w:rsid w:val="008D3DC2"/>
    <w:rsid w:val="008E01F8"/>
    <w:rsid w:val="008E03B3"/>
    <w:rsid w:val="008F0C28"/>
    <w:rsid w:val="008F13B3"/>
    <w:rsid w:val="008F5384"/>
    <w:rsid w:val="008F7C55"/>
    <w:rsid w:val="00901748"/>
    <w:rsid w:val="00901B58"/>
    <w:rsid w:val="00905D23"/>
    <w:rsid w:val="00907459"/>
    <w:rsid w:val="009215A0"/>
    <w:rsid w:val="00925C98"/>
    <w:rsid w:val="00926324"/>
    <w:rsid w:val="00931A49"/>
    <w:rsid w:val="00935CDE"/>
    <w:rsid w:val="00946862"/>
    <w:rsid w:val="00950210"/>
    <w:rsid w:val="00954887"/>
    <w:rsid w:val="00955B64"/>
    <w:rsid w:val="009629C5"/>
    <w:rsid w:val="00964BCA"/>
    <w:rsid w:val="0097256F"/>
    <w:rsid w:val="00973125"/>
    <w:rsid w:val="00977593"/>
    <w:rsid w:val="00982131"/>
    <w:rsid w:val="00984A34"/>
    <w:rsid w:val="00991533"/>
    <w:rsid w:val="00991719"/>
    <w:rsid w:val="0099373D"/>
    <w:rsid w:val="009948BA"/>
    <w:rsid w:val="009A1229"/>
    <w:rsid w:val="009A18B3"/>
    <w:rsid w:val="009A37EF"/>
    <w:rsid w:val="009A6900"/>
    <w:rsid w:val="009A7965"/>
    <w:rsid w:val="009A7C03"/>
    <w:rsid w:val="009B3A5E"/>
    <w:rsid w:val="009C2B0B"/>
    <w:rsid w:val="009C716B"/>
    <w:rsid w:val="009D0957"/>
    <w:rsid w:val="009D35CD"/>
    <w:rsid w:val="009D3623"/>
    <w:rsid w:val="009D59D5"/>
    <w:rsid w:val="009E1F86"/>
    <w:rsid w:val="009F01B4"/>
    <w:rsid w:val="009F115E"/>
    <w:rsid w:val="009F2350"/>
    <w:rsid w:val="009F69C7"/>
    <w:rsid w:val="009F77E5"/>
    <w:rsid w:val="00A023B1"/>
    <w:rsid w:val="00A050E2"/>
    <w:rsid w:val="00A11765"/>
    <w:rsid w:val="00A12D08"/>
    <w:rsid w:val="00A13E61"/>
    <w:rsid w:val="00A237AA"/>
    <w:rsid w:val="00A24459"/>
    <w:rsid w:val="00A401E0"/>
    <w:rsid w:val="00A40F6E"/>
    <w:rsid w:val="00A43895"/>
    <w:rsid w:val="00A50942"/>
    <w:rsid w:val="00A53134"/>
    <w:rsid w:val="00A53639"/>
    <w:rsid w:val="00A540AA"/>
    <w:rsid w:val="00A63936"/>
    <w:rsid w:val="00A657A0"/>
    <w:rsid w:val="00A65975"/>
    <w:rsid w:val="00A70326"/>
    <w:rsid w:val="00A7273F"/>
    <w:rsid w:val="00A760EA"/>
    <w:rsid w:val="00A81382"/>
    <w:rsid w:val="00A83021"/>
    <w:rsid w:val="00A97E28"/>
    <w:rsid w:val="00AA3454"/>
    <w:rsid w:val="00AA4F1F"/>
    <w:rsid w:val="00AB3748"/>
    <w:rsid w:val="00AB5BE0"/>
    <w:rsid w:val="00AC18AA"/>
    <w:rsid w:val="00AC4B81"/>
    <w:rsid w:val="00AC5884"/>
    <w:rsid w:val="00AD5821"/>
    <w:rsid w:val="00AE1D15"/>
    <w:rsid w:val="00AE584E"/>
    <w:rsid w:val="00AE6A2F"/>
    <w:rsid w:val="00AF732F"/>
    <w:rsid w:val="00B007A5"/>
    <w:rsid w:val="00B05762"/>
    <w:rsid w:val="00B1509F"/>
    <w:rsid w:val="00B16598"/>
    <w:rsid w:val="00B1732E"/>
    <w:rsid w:val="00B37683"/>
    <w:rsid w:val="00B3783C"/>
    <w:rsid w:val="00B42457"/>
    <w:rsid w:val="00B425C3"/>
    <w:rsid w:val="00B534DC"/>
    <w:rsid w:val="00B54C11"/>
    <w:rsid w:val="00B637F8"/>
    <w:rsid w:val="00B64FFA"/>
    <w:rsid w:val="00B66C43"/>
    <w:rsid w:val="00B67A5A"/>
    <w:rsid w:val="00B7687E"/>
    <w:rsid w:val="00B77E39"/>
    <w:rsid w:val="00B808D9"/>
    <w:rsid w:val="00B808FB"/>
    <w:rsid w:val="00B855EF"/>
    <w:rsid w:val="00B95965"/>
    <w:rsid w:val="00B95B1E"/>
    <w:rsid w:val="00BA4587"/>
    <w:rsid w:val="00BA6868"/>
    <w:rsid w:val="00BB0E1A"/>
    <w:rsid w:val="00BB1C7A"/>
    <w:rsid w:val="00BB6B30"/>
    <w:rsid w:val="00BC37E5"/>
    <w:rsid w:val="00BC428D"/>
    <w:rsid w:val="00BC59C5"/>
    <w:rsid w:val="00BC7FDC"/>
    <w:rsid w:val="00BD0021"/>
    <w:rsid w:val="00BD09B6"/>
    <w:rsid w:val="00BD5C54"/>
    <w:rsid w:val="00BD6FBF"/>
    <w:rsid w:val="00BE33FF"/>
    <w:rsid w:val="00BF1C47"/>
    <w:rsid w:val="00C0744E"/>
    <w:rsid w:val="00C07822"/>
    <w:rsid w:val="00C127AB"/>
    <w:rsid w:val="00C13B80"/>
    <w:rsid w:val="00C2450D"/>
    <w:rsid w:val="00C25DB5"/>
    <w:rsid w:val="00C319E0"/>
    <w:rsid w:val="00C33DAE"/>
    <w:rsid w:val="00C3489C"/>
    <w:rsid w:val="00C37911"/>
    <w:rsid w:val="00C37D25"/>
    <w:rsid w:val="00C40A9B"/>
    <w:rsid w:val="00C414D8"/>
    <w:rsid w:val="00C42F76"/>
    <w:rsid w:val="00C45C23"/>
    <w:rsid w:val="00C5381C"/>
    <w:rsid w:val="00C54C51"/>
    <w:rsid w:val="00C61D24"/>
    <w:rsid w:val="00C71F5C"/>
    <w:rsid w:val="00C81EDF"/>
    <w:rsid w:val="00C8347A"/>
    <w:rsid w:val="00C83599"/>
    <w:rsid w:val="00C84C92"/>
    <w:rsid w:val="00C90190"/>
    <w:rsid w:val="00C9069B"/>
    <w:rsid w:val="00C90C41"/>
    <w:rsid w:val="00C90E8A"/>
    <w:rsid w:val="00C9766F"/>
    <w:rsid w:val="00CA4D3E"/>
    <w:rsid w:val="00CA74AC"/>
    <w:rsid w:val="00CA7DA2"/>
    <w:rsid w:val="00CB2F14"/>
    <w:rsid w:val="00CC1E82"/>
    <w:rsid w:val="00CC2A83"/>
    <w:rsid w:val="00CC2C77"/>
    <w:rsid w:val="00CC431A"/>
    <w:rsid w:val="00CC4984"/>
    <w:rsid w:val="00CE2C6D"/>
    <w:rsid w:val="00CE6502"/>
    <w:rsid w:val="00CF2C96"/>
    <w:rsid w:val="00D0438A"/>
    <w:rsid w:val="00D045C9"/>
    <w:rsid w:val="00D103DF"/>
    <w:rsid w:val="00D10B41"/>
    <w:rsid w:val="00D2041B"/>
    <w:rsid w:val="00D238AF"/>
    <w:rsid w:val="00D24DD4"/>
    <w:rsid w:val="00D27B3C"/>
    <w:rsid w:val="00D3198B"/>
    <w:rsid w:val="00D40D20"/>
    <w:rsid w:val="00D40E15"/>
    <w:rsid w:val="00D42B6B"/>
    <w:rsid w:val="00D50021"/>
    <w:rsid w:val="00D50F09"/>
    <w:rsid w:val="00D51FE3"/>
    <w:rsid w:val="00D541BF"/>
    <w:rsid w:val="00D56750"/>
    <w:rsid w:val="00D61E85"/>
    <w:rsid w:val="00D6730B"/>
    <w:rsid w:val="00D70B3C"/>
    <w:rsid w:val="00D71CFE"/>
    <w:rsid w:val="00D72CB7"/>
    <w:rsid w:val="00D77031"/>
    <w:rsid w:val="00D77CAD"/>
    <w:rsid w:val="00D808C0"/>
    <w:rsid w:val="00D83053"/>
    <w:rsid w:val="00D872BE"/>
    <w:rsid w:val="00D93C8A"/>
    <w:rsid w:val="00DA55A9"/>
    <w:rsid w:val="00DA6FE3"/>
    <w:rsid w:val="00DA7060"/>
    <w:rsid w:val="00DB02DF"/>
    <w:rsid w:val="00DB0917"/>
    <w:rsid w:val="00DB4D68"/>
    <w:rsid w:val="00DC1435"/>
    <w:rsid w:val="00DC48A5"/>
    <w:rsid w:val="00DC794C"/>
    <w:rsid w:val="00DD1EDF"/>
    <w:rsid w:val="00DD40E3"/>
    <w:rsid w:val="00DE3F41"/>
    <w:rsid w:val="00DF1B38"/>
    <w:rsid w:val="00DF32DD"/>
    <w:rsid w:val="00DF3979"/>
    <w:rsid w:val="00DF5C97"/>
    <w:rsid w:val="00DF6B71"/>
    <w:rsid w:val="00DF7331"/>
    <w:rsid w:val="00E00A29"/>
    <w:rsid w:val="00E062AA"/>
    <w:rsid w:val="00E12F87"/>
    <w:rsid w:val="00E13A53"/>
    <w:rsid w:val="00E21AA4"/>
    <w:rsid w:val="00E227F0"/>
    <w:rsid w:val="00E240F5"/>
    <w:rsid w:val="00E242F8"/>
    <w:rsid w:val="00E24A6D"/>
    <w:rsid w:val="00E25DAE"/>
    <w:rsid w:val="00E34505"/>
    <w:rsid w:val="00E3529D"/>
    <w:rsid w:val="00E37F25"/>
    <w:rsid w:val="00E44032"/>
    <w:rsid w:val="00E54B73"/>
    <w:rsid w:val="00E54D4D"/>
    <w:rsid w:val="00E6148E"/>
    <w:rsid w:val="00E64BC5"/>
    <w:rsid w:val="00E700C8"/>
    <w:rsid w:val="00E71E68"/>
    <w:rsid w:val="00E7336E"/>
    <w:rsid w:val="00E81B25"/>
    <w:rsid w:val="00E83C8E"/>
    <w:rsid w:val="00E83E02"/>
    <w:rsid w:val="00E922E2"/>
    <w:rsid w:val="00E950F2"/>
    <w:rsid w:val="00EA1A61"/>
    <w:rsid w:val="00EA4D56"/>
    <w:rsid w:val="00EA52A3"/>
    <w:rsid w:val="00EB24C5"/>
    <w:rsid w:val="00EB4ABF"/>
    <w:rsid w:val="00EC380D"/>
    <w:rsid w:val="00EC5BE5"/>
    <w:rsid w:val="00ED0D7E"/>
    <w:rsid w:val="00ED547E"/>
    <w:rsid w:val="00EE089E"/>
    <w:rsid w:val="00EE124B"/>
    <w:rsid w:val="00EE3665"/>
    <w:rsid w:val="00EE5497"/>
    <w:rsid w:val="00EE5635"/>
    <w:rsid w:val="00EF37DC"/>
    <w:rsid w:val="00EF3909"/>
    <w:rsid w:val="00EF603D"/>
    <w:rsid w:val="00F130F0"/>
    <w:rsid w:val="00F247AA"/>
    <w:rsid w:val="00F27C70"/>
    <w:rsid w:val="00F357C6"/>
    <w:rsid w:val="00F362FC"/>
    <w:rsid w:val="00F37226"/>
    <w:rsid w:val="00F4326A"/>
    <w:rsid w:val="00F47901"/>
    <w:rsid w:val="00F51592"/>
    <w:rsid w:val="00F53336"/>
    <w:rsid w:val="00F619B9"/>
    <w:rsid w:val="00F6403C"/>
    <w:rsid w:val="00F64634"/>
    <w:rsid w:val="00F72313"/>
    <w:rsid w:val="00F76EA4"/>
    <w:rsid w:val="00F774F1"/>
    <w:rsid w:val="00F83501"/>
    <w:rsid w:val="00F85303"/>
    <w:rsid w:val="00F873B4"/>
    <w:rsid w:val="00F878BA"/>
    <w:rsid w:val="00F95CAF"/>
    <w:rsid w:val="00F9671E"/>
    <w:rsid w:val="00FA16BC"/>
    <w:rsid w:val="00FA3FF2"/>
    <w:rsid w:val="00FA5B4A"/>
    <w:rsid w:val="00FB008F"/>
    <w:rsid w:val="00FB40A4"/>
    <w:rsid w:val="00FB4FBE"/>
    <w:rsid w:val="00FB5A40"/>
    <w:rsid w:val="00FC2DFF"/>
    <w:rsid w:val="00FC729E"/>
    <w:rsid w:val="00FD1B96"/>
    <w:rsid w:val="00FE1A71"/>
    <w:rsid w:val="00FE2FBA"/>
    <w:rsid w:val="00FE6B27"/>
    <w:rsid w:val="00FF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7"/>
    <w:pPr>
      <w:spacing w:line="240" w:lineRule="auto"/>
      <w:jc w:val="both"/>
    </w:pPr>
    <w:rPr>
      <w:rFonts w:ascii="Times New Roman" w:hAnsi="Times New Roman"/>
      <w:sz w:val="24"/>
    </w:rPr>
  </w:style>
  <w:style w:type="paragraph" w:styleId="2">
    <w:name w:val="heading 2"/>
    <w:basedOn w:val="a"/>
    <w:next w:val="a"/>
    <w:link w:val="20"/>
    <w:semiHidden/>
    <w:unhideWhenUsed/>
    <w:qFormat/>
    <w:rsid w:val="006F22D5"/>
    <w:pPr>
      <w:keepNext/>
      <w:spacing w:before="240" w:after="6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6F22D5"/>
    <w:pPr>
      <w:keepNext/>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centertext">
    <w:name w:val="formattext topleveltext centertext"/>
    <w:basedOn w:val="a"/>
    <w:rsid w:val="00674FAD"/>
    <w:pPr>
      <w:spacing w:before="100" w:beforeAutospacing="1" w:after="100" w:afterAutospacing="1"/>
    </w:pPr>
    <w:rPr>
      <w:rFonts w:eastAsia="Times New Roman" w:cs="Times New Roman"/>
      <w:szCs w:val="24"/>
      <w:lang w:eastAsia="ru-RU"/>
    </w:rPr>
  </w:style>
  <w:style w:type="paragraph" w:styleId="a3">
    <w:name w:val="List Paragraph"/>
    <w:basedOn w:val="a"/>
    <w:uiPriority w:val="34"/>
    <w:qFormat/>
    <w:rsid w:val="00C71F5C"/>
    <w:pPr>
      <w:ind w:left="720"/>
      <w:contextualSpacing/>
    </w:pPr>
  </w:style>
  <w:style w:type="table" w:styleId="a4">
    <w:name w:val="Table Grid"/>
    <w:basedOn w:val="a1"/>
    <w:rsid w:val="00A4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B27"/>
    <w:pPr>
      <w:spacing w:after="0"/>
    </w:pPr>
    <w:rPr>
      <w:rFonts w:ascii="Tahoma" w:hAnsi="Tahoma" w:cs="Tahoma"/>
      <w:sz w:val="16"/>
      <w:szCs w:val="16"/>
    </w:rPr>
  </w:style>
  <w:style w:type="character" w:customStyle="1" w:styleId="a6">
    <w:name w:val="Текст выноски Знак"/>
    <w:basedOn w:val="a0"/>
    <w:link w:val="a5"/>
    <w:uiPriority w:val="99"/>
    <w:semiHidden/>
    <w:rsid w:val="00FE6B27"/>
    <w:rPr>
      <w:rFonts w:ascii="Tahoma" w:hAnsi="Tahoma" w:cs="Tahoma"/>
      <w:sz w:val="16"/>
      <w:szCs w:val="16"/>
    </w:rPr>
  </w:style>
  <w:style w:type="paragraph" w:styleId="a7">
    <w:name w:val="header"/>
    <w:basedOn w:val="a"/>
    <w:link w:val="a8"/>
    <w:uiPriority w:val="99"/>
    <w:unhideWhenUsed/>
    <w:rsid w:val="008463A7"/>
    <w:pPr>
      <w:tabs>
        <w:tab w:val="center" w:pos="4677"/>
        <w:tab w:val="right" w:pos="9355"/>
      </w:tabs>
      <w:spacing w:after="0"/>
    </w:pPr>
  </w:style>
  <w:style w:type="character" w:customStyle="1" w:styleId="a8">
    <w:name w:val="Верхний колонтитул Знак"/>
    <w:basedOn w:val="a0"/>
    <w:link w:val="a7"/>
    <w:uiPriority w:val="99"/>
    <w:rsid w:val="008463A7"/>
    <w:rPr>
      <w:rFonts w:ascii="Times New Roman" w:hAnsi="Times New Roman"/>
      <w:sz w:val="24"/>
    </w:rPr>
  </w:style>
  <w:style w:type="paragraph" w:styleId="a9">
    <w:name w:val="footer"/>
    <w:basedOn w:val="a"/>
    <w:link w:val="aa"/>
    <w:uiPriority w:val="99"/>
    <w:unhideWhenUsed/>
    <w:rsid w:val="008463A7"/>
    <w:pPr>
      <w:tabs>
        <w:tab w:val="center" w:pos="4677"/>
        <w:tab w:val="right" w:pos="9355"/>
      </w:tabs>
      <w:spacing w:after="0"/>
    </w:pPr>
  </w:style>
  <w:style w:type="character" w:customStyle="1" w:styleId="aa">
    <w:name w:val="Нижний колонтитул Знак"/>
    <w:basedOn w:val="a0"/>
    <w:link w:val="a9"/>
    <w:uiPriority w:val="99"/>
    <w:rsid w:val="008463A7"/>
    <w:rPr>
      <w:rFonts w:ascii="Times New Roman" w:hAnsi="Times New Roman"/>
      <w:sz w:val="24"/>
    </w:rPr>
  </w:style>
  <w:style w:type="character" w:styleId="ab">
    <w:name w:val="Placeholder Text"/>
    <w:basedOn w:val="a0"/>
    <w:uiPriority w:val="99"/>
    <w:semiHidden/>
    <w:rsid w:val="004167A4"/>
    <w:rPr>
      <w:color w:val="808080"/>
    </w:rPr>
  </w:style>
  <w:style w:type="character" w:styleId="ac">
    <w:name w:val="annotation reference"/>
    <w:basedOn w:val="a0"/>
    <w:uiPriority w:val="99"/>
    <w:semiHidden/>
    <w:unhideWhenUsed/>
    <w:rsid w:val="00695621"/>
    <w:rPr>
      <w:sz w:val="16"/>
      <w:szCs w:val="16"/>
    </w:rPr>
  </w:style>
  <w:style w:type="paragraph" w:styleId="ad">
    <w:name w:val="annotation text"/>
    <w:basedOn w:val="a"/>
    <w:link w:val="ae"/>
    <w:uiPriority w:val="99"/>
    <w:semiHidden/>
    <w:unhideWhenUsed/>
    <w:rsid w:val="00695621"/>
    <w:rPr>
      <w:sz w:val="20"/>
      <w:szCs w:val="20"/>
    </w:rPr>
  </w:style>
  <w:style w:type="character" w:customStyle="1" w:styleId="ae">
    <w:name w:val="Текст примечания Знак"/>
    <w:basedOn w:val="a0"/>
    <w:link w:val="ad"/>
    <w:uiPriority w:val="99"/>
    <w:semiHidden/>
    <w:rsid w:val="00695621"/>
    <w:rPr>
      <w:rFonts w:ascii="Times New Roman" w:hAnsi="Times New Roman"/>
      <w:sz w:val="20"/>
      <w:szCs w:val="20"/>
    </w:rPr>
  </w:style>
  <w:style w:type="paragraph" w:styleId="af">
    <w:name w:val="annotation subject"/>
    <w:basedOn w:val="ad"/>
    <w:next w:val="ad"/>
    <w:link w:val="af0"/>
    <w:uiPriority w:val="99"/>
    <w:semiHidden/>
    <w:unhideWhenUsed/>
    <w:rsid w:val="00695621"/>
    <w:rPr>
      <w:b/>
      <w:bCs/>
    </w:rPr>
  </w:style>
  <w:style w:type="character" w:customStyle="1" w:styleId="af0">
    <w:name w:val="Тема примечания Знак"/>
    <w:basedOn w:val="ae"/>
    <w:link w:val="af"/>
    <w:uiPriority w:val="99"/>
    <w:semiHidden/>
    <w:rsid w:val="00695621"/>
    <w:rPr>
      <w:rFonts w:ascii="Times New Roman" w:hAnsi="Times New Roman"/>
      <w:b/>
      <w:bCs/>
      <w:sz w:val="20"/>
      <w:szCs w:val="20"/>
    </w:rPr>
  </w:style>
  <w:style w:type="table" w:customStyle="1" w:styleId="1">
    <w:name w:val="Сетка таблицы1"/>
    <w:basedOn w:val="a1"/>
    <w:next w:val="a4"/>
    <w:rsid w:val="003E5F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6F22D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F22D5"/>
    <w:rPr>
      <w:rFonts w:ascii="Cambria" w:eastAsia="Times New Roman" w:hAnsi="Cambria" w:cs="Times New Roman"/>
      <w:b/>
      <w:bCs/>
      <w:sz w:val="26"/>
      <w:szCs w:val="26"/>
      <w:lang w:eastAsia="ru-RU"/>
    </w:rPr>
  </w:style>
  <w:style w:type="paragraph" w:styleId="af1">
    <w:name w:val="Title"/>
    <w:basedOn w:val="a"/>
    <w:link w:val="af2"/>
    <w:qFormat/>
    <w:rsid w:val="006F22D5"/>
    <w:pPr>
      <w:spacing w:after="0"/>
      <w:jc w:val="center"/>
    </w:pPr>
    <w:rPr>
      <w:rFonts w:eastAsia="Times New Roman" w:cs="Times New Roman"/>
      <w:b/>
      <w:szCs w:val="20"/>
      <w:lang w:eastAsia="ru-RU"/>
    </w:rPr>
  </w:style>
  <w:style w:type="character" w:customStyle="1" w:styleId="af2">
    <w:name w:val="Название Знак"/>
    <w:basedOn w:val="a0"/>
    <w:link w:val="af1"/>
    <w:rsid w:val="006F22D5"/>
    <w:rPr>
      <w:rFonts w:ascii="Times New Roman" w:eastAsia="Times New Roman" w:hAnsi="Times New Roman" w:cs="Times New Roman"/>
      <w:b/>
      <w:sz w:val="24"/>
      <w:szCs w:val="20"/>
      <w:lang w:eastAsia="ru-RU"/>
    </w:rPr>
  </w:style>
  <w:style w:type="paragraph" w:styleId="af3">
    <w:name w:val="caption"/>
    <w:basedOn w:val="a"/>
    <w:next w:val="a"/>
    <w:qFormat/>
    <w:rsid w:val="000F76A3"/>
    <w:pPr>
      <w:spacing w:after="0"/>
      <w:jc w:val="center"/>
    </w:pPr>
    <w:rPr>
      <w:rFonts w:eastAsia="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7"/>
    <w:pPr>
      <w:spacing w:line="240" w:lineRule="auto"/>
      <w:jc w:val="both"/>
    </w:pPr>
    <w:rPr>
      <w:rFonts w:ascii="Times New Roman" w:hAnsi="Times New Roman"/>
      <w:sz w:val="24"/>
    </w:rPr>
  </w:style>
  <w:style w:type="paragraph" w:styleId="2">
    <w:name w:val="heading 2"/>
    <w:basedOn w:val="a"/>
    <w:next w:val="a"/>
    <w:link w:val="20"/>
    <w:semiHidden/>
    <w:unhideWhenUsed/>
    <w:qFormat/>
    <w:rsid w:val="006F22D5"/>
    <w:pPr>
      <w:keepNext/>
      <w:spacing w:before="240" w:after="6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6F22D5"/>
    <w:pPr>
      <w:keepNext/>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centertext">
    <w:name w:val="formattext topleveltext centertext"/>
    <w:basedOn w:val="a"/>
    <w:rsid w:val="00674FAD"/>
    <w:pPr>
      <w:spacing w:before="100" w:beforeAutospacing="1" w:after="100" w:afterAutospacing="1"/>
    </w:pPr>
    <w:rPr>
      <w:rFonts w:eastAsia="Times New Roman" w:cs="Times New Roman"/>
      <w:szCs w:val="24"/>
      <w:lang w:eastAsia="ru-RU"/>
    </w:rPr>
  </w:style>
  <w:style w:type="paragraph" w:styleId="a3">
    <w:name w:val="List Paragraph"/>
    <w:basedOn w:val="a"/>
    <w:uiPriority w:val="34"/>
    <w:qFormat/>
    <w:rsid w:val="00C71F5C"/>
    <w:pPr>
      <w:ind w:left="720"/>
      <w:contextualSpacing/>
    </w:pPr>
  </w:style>
  <w:style w:type="table" w:styleId="a4">
    <w:name w:val="Table Grid"/>
    <w:basedOn w:val="a1"/>
    <w:rsid w:val="00A4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B27"/>
    <w:pPr>
      <w:spacing w:after="0"/>
    </w:pPr>
    <w:rPr>
      <w:rFonts w:ascii="Tahoma" w:hAnsi="Tahoma" w:cs="Tahoma"/>
      <w:sz w:val="16"/>
      <w:szCs w:val="16"/>
    </w:rPr>
  </w:style>
  <w:style w:type="character" w:customStyle="1" w:styleId="a6">
    <w:name w:val="Текст выноски Знак"/>
    <w:basedOn w:val="a0"/>
    <w:link w:val="a5"/>
    <w:uiPriority w:val="99"/>
    <w:semiHidden/>
    <w:rsid w:val="00FE6B27"/>
    <w:rPr>
      <w:rFonts w:ascii="Tahoma" w:hAnsi="Tahoma" w:cs="Tahoma"/>
      <w:sz w:val="16"/>
      <w:szCs w:val="16"/>
    </w:rPr>
  </w:style>
  <w:style w:type="paragraph" w:styleId="a7">
    <w:name w:val="header"/>
    <w:basedOn w:val="a"/>
    <w:link w:val="a8"/>
    <w:uiPriority w:val="99"/>
    <w:unhideWhenUsed/>
    <w:rsid w:val="008463A7"/>
    <w:pPr>
      <w:tabs>
        <w:tab w:val="center" w:pos="4677"/>
        <w:tab w:val="right" w:pos="9355"/>
      </w:tabs>
      <w:spacing w:after="0"/>
    </w:pPr>
  </w:style>
  <w:style w:type="character" w:customStyle="1" w:styleId="a8">
    <w:name w:val="Верхний колонтитул Знак"/>
    <w:basedOn w:val="a0"/>
    <w:link w:val="a7"/>
    <w:uiPriority w:val="99"/>
    <w:rsid w:val="008463A7"/>
    <w:rPr>
      <w:rFonts w:ascii="Times New Roman" w:hAnsi="Times New Roman"/>
      <w:sz w:val="24"/>
    </w:rPr>
  </w:style>
  <w:style w:type="paragraph" w:styleId="a9">
    <w:name w:val="footer"/>
    <w:basedOn w:val="a"/>
    <w:link w:val="aa"/>
    <w:uiPriority w:val="99"/>
    <w:unhideWhenUsed/>
    <w:rsid w:val="008463A7"/>
    <w:pPr>
      <w:tabs>
        <w:tab w:val="center" w:pos="4677"/>
        <w:tab w:val="right" w:pos="9355"/>
      </w:tabs>
      <w:spacing w:after="0"/>
    </w:pPr>
  </w:style>
  <w:style w:type="character" w:customStyle="1" w:styleId="aa">
    <w:name w:val="Нижний колонтитул Знак"/>
    <w:basedOn w:val="a0"/>
    <w:link w:val="a9"/>
    <w:uiPriority w:val="99"/>
    <w:rsid w:val="008463A7"/>
    <w:rPr>
      <w:rFonts w:ascii="Times New Roman" w:hAnsi="Times New Roman"/>
      <w:sz w:val="24"/>
    </w:rPr>
  </w:style>
  <w:style w:type="character" w:styleId="ab">
    <w:name w:val="Placeholder Text"/>
    <w:basedOn w:val="a0"/>
    <w:uiPriority w:val="99"/>
    <w:semiHidden/>
    <w:rsid w:val="004167A4"/>
    <w:rPr>
      <w:color w:val="808080"/>
    </w:rPr>
  </w:style>
  <w:style w:type="character" w:styleId="ac">
    <w:name w:val="annotation reference"/>
    <w:basedOn w:val="a0"/>
    <w:uiPriority w:val="99"/>
    <w:semiHidden/>
    <w:unhideWhenUsed/>
    <w:rsid w:val="00695621"/>
    <w:rPr>
      <w:sz w:val="16"/>
      <w:szCs w:val="16"/>
    </w:rPr>
  </w:style>
  <w:style w:type="paragraph" w:styleId="ad">
    <w:name w:val="annotation text"/>
    <w:basedOn w:val="a"/>
    <w:link w:val="ae"/>
    <w:uiPriority w:val="99"/>
    <w:semiHidden/>
    <w:unhideWhenUsed/>
    <w:rsid w:val="00695621"/>
    <w:rPr>
      <w:sz w:val="20"/>
      <w:szCs w:val="20"/>
    </w:rPr>
  </w:style>
  <w:style w:type="character" w:customStyle="1" w:styleId="ae">
    <w:name w:val="Текст примечания Знак"/>
    <w:basedOn w:val="a0"/>
    <w:link w:val="ad"/>
    <w:uiPriority w:val="99"/>
    <w:semiHidden/>
    <w:rsid w:val="00695621"/>
    <w:rPr>
      <w:rFonts w:ascii="Times New Roman" w:hAnsi="Times New Roman"/>
      <w:sz w:val="20"/>
      <w:szCs w:val="20"/>
    </w:rPr>
  </w:style>
  <w:style w:type="paragraph" w:styleId="af">
    <w:name w:val="annotation subject"/>
    <w:basedOn w:val="ad"/>
    <w:next w:val="ad"/>
    <w:link w:val="af0"/>
    <w:uiPriority w:val="99"/>
    <w:semiHidden/>
    <w:unhideWhenUsed/>
    <w:rsid w:val="00695621"/>
    <w:rPr>
      <w:b/>
      <w:bCs/>
    </w:rPr>
  </w:style>
  <w:style w:type="character" w:customStyle="1" w:styleId="af0">
    <w:name w:val="Тема примечания Знак"/>
    <w:basedOn w:val="ae"/>
    <w:link w:val="af"/>
    <w:uiPriority w:val="99"/>
    <w:semiHidden/>
    <w:rsid w:val="00695621"/>
    <w:rPr>
      <w:rFonts w:ascii="Times New Roman" w:hAnsi="Times New Roman"/>
      <w:b/>
      <w:bCs/>
      <w:sz w:val="20"/>
      <w:szCs w:val="20"/>
    </w:rPr>
  </w:style>
  <w:style w:type="table" w:customStyle="1" w:styleId="1">
    <w:name w:val="Сетка таблицы1"/>
    <w:basedOn w:val="a1"/>
    <w:next w:val="a4"/>
    <w:rsid w:val="003E5F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6F22D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F22D5"/>
    <w:rPr>
      <w:rFonts w:ascii="Cambria" w:eastAsia="Times New Roman" w:hAnsi="Cambria" w:cs="Times New Roman"/>
      <w:b/>
      <w:bCs/>
      <w:sz w:val="26"/>
      <w:szCs w:val="26"/>
      <w:lang w:eastAsia="ru-RU"/>
    </w:rPr>
  </w:style>
  <w:style w:type="paragraph" w:styleId="af1">
    <w:name w:val="Title"/>
    <w:basedOn w:val="a"/>
    <w:link w:val="af2"/>
    <w:qFormat/>
    <w:rsid w:val="006F22D5"/>
    <w:pPr>
      <w:spacing w:after="0"/>
      <w:jc w:val="center"/>
    </w:pPr>
    <w:rPr>
      <w:rFonts w:eastAsia="Times New Roman" w:cs="Times New Roman"/>
      <w:b/>
      <w:szCs w:val="20"/>
      <w:lang w:eastAsia="ru-RU"/>
    </w:rPr>
  </w:style>
  <w:style w:type="character" w:customStyle="1" w:styleId="af2">
    <w:name w:val="Название Знак"/>
    <w:basedOn w:val="a0"/>
    <w:link w:val="af1"/>
    <w:rsid w:val="006F22D5"/>
    <w:rPr>
      <w:rFonts w:ascii="Times New Roman" w:eastAsia="Times New Roman" w:hAnsi="Times New Roman" w:cs="Times New Roman"/>
      <w:b/>
      <w:sz w:val="24"/>
      <w:szCs w:val="20"/>
      <w:lang w:eastAsia="ru-RU"/>
    </w:rPr>
  </w:style>
  <w:style w:type="paragraph" w:styleId="af3">
    <w:name w:val="caption"/>
    <w:basedOn w:val="a"/>
    <w:next w:val="a"/>
    <w:qFormat/>
    <w:rsid w:val="000F76A3"/>
    <w:pPr>
      <w:spacing w:after="0"/>
      <w:jc w:val="center"/>
    </w:pPr>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192">
      <w:bodyDiv w:val="1"/>
      <w:marLeft w:val="0"/>
      <w:marRight w:val="0"/>
      <w:marTop w:val="0"/>
      <w:marBottom w:val="0"/>
      <w:divBdr>
        <w:top w:val="none" w:sz="0" w:space="0" w:color="auto"/>
        <w:left w:val="none" w:sz="0" w:space="0" w:color="auto"/>
        <w:bottom w:val="none" w:sz="0" w:space="0" w:color="auto"/>
        <w:right w:val="none" w:sz="0" w:space="0" w:color="auto"/>
      </w:divBdr>
    </w:div>
    <w:div w:id="160707322">
      <w:bodyDiv w:val="1"/>
      <w:marLeft w:val="0"/>
      <w:marRight w:val="0"/>
      <w:marTop w:val="0"/>
      <w:marBottom w:val="0"/>
      <w:divBdr>
        <w:top w:val="none" w:sz="0" w:space="0" w:color="auto"/>
        <w:left w:val="none" w:sz="0" w:space="0" w:color="auto"/>
        <w:bottom w:val="none" w:sz="0" w:space="0" w:color="auto"/>
        <w:right w:val="none" w:sz="0" w:space="0" w:color="auto"/>
      </w:divBdr>
    </w:div>
    <w:div w:id="228274149">
      <w:bodyDiv w:val="1"/>
      <w:marLeft w:val="0"/>
      <w:marRight w:val="0"/>
      <w:marTop w:val="0"/>
      <w:marBottom w:val="0"/>
      <w:divBdr>
        <w:top w:val="none" w:sz="0" w:space="0" w:color="auto"/>
        <w:left w:val="none" w:sz="0" w:space="0" w:color="auto"/>
        <w:bottom w:val="none" w:sz="0" w:space="0" w:color="auto"/>
        <w:right w:val="none" w:sz="0" w:space="0" w:color="auto"/>
      </w:divBdr>
    </w:div>
    <w:div w:id="304359338">
      <w:bodyDiv w:val="1"/>
      <w:marLeft w:val="0"/>
      <w:marRight w:val="0"/>
      <w:marTop w:val="0"/>
      <w:marBottom w:val="0"/>
      <w:divBdr>
        <w:top w:val="none" w:sz="0" w:space="0" w:color="auto"/>
        <w:left w:val="none" w:sz="0" w:space="0" w:color="auto"/>
        <w:bottom w:val="none" w:sz="0" w:space="0" w:color="auto"/>
        <w:right w:val="none" w:sz="0" w:space="0" w:color="auto"/>
      </w:divBdr>
    </w:div>
    <w:div w:id="313725248">
      <w:bodyDiv w:val="1"/>
      <w:marLeft w:val="0"/>
      <w:marRight w:val="0"/>
      <w:marTop w:val="0"/>
      <w:marBottom w:val="0"/>
      <w:divBdr>
        <w:top w:val="none" w:sz="0" w:space="0" w:color="auto"/>
        <w:left w:val="none" w:sz="0" w:space="0" w:color="auto"/>
        <w:bottom w:val="none" w:sz="0" w:space="0" w:color="auto"/>
        <w:right w:val="none" w:sz="0" w:space="0" w:color="auto"/>
      </w:divBdr>
    </w:div>
    <w:div w:id="399209378">
      <w:bodyDiv w:val="1"/>
      <w:marLeft w:val="0"/>
      <w:marRight w:val="0"/>
      <w:marTop w:val="0"/>
      <w:marBottom w:val="0"/>
      <w:divBdr>
        <w:top w:val="none" w:sz="0" w:space="0" w:color="auto"/>
        <w:left w:val="none" w:sz="0" w:space="0" w:color="auto"/>
        <w:bottom w:val="none" w:sz="0" w:space="0" w:color="auto"/>
        <w:right w:val="none" w:sz="0" w:space="0" w:color="auto"/>
      </w:divBdr>
    </w:div>
    <w:div w:id="431241340">
      <w:bodyDiv w:val="1"/>
      <w:marLeft w:val="0"/>
      <w:marRight w:val="0"/>
      <w:marTop w:val="0"/>
      <w:marBottom w:val="0"/>
      <w:divBdr>
        <w:top w:val="none" w:sz="0" w:space="0" w:color="auto"/>
        <w:left w:val="none" w:sz="0" w:space="0" w:color="auto"/>
        <w:bottom w:val="none" w:sz="0" w:space="0" w:color="auto"/>
        <w:right w:val="none" w:sz="0" w:space="0" w:color="auto"/>
      </w:divBdr>
    </w:div>
    <w:div w:id="559751023">
      <w:bodyDiv w:val="1"/>
      <w:marLeft w:val="0"/>
      <w:marRight w:val="0"/>
      <w:marTop w:val="0"/>
      <w:marBottom w:val="0"/>
      <w:divBdr>
        <w:top w:val="none" w:sz="0" w:space="0" w:color="auto"/>
        <w:left w:val="none" w:sz="0" w:space="0" w:color="auto"/>
        <w:bottom w:val="none" w:sz="0" w:space="0" w:color="auto"/>
        <w:right w:val="none" w:sz="0" w:space="0" w:color="auto"/>
      </w:divBdr>
    </w:div>
    <w:div w:id="611058441">
      <w:bodyDiv w:val="1"/>
      <w:marLeft w:val="0"/>
      <w:marRight w:val="0"/>
      <w:marTop w:val="0"/>
      <w:marBottom w:val="0"/>
      <w:divBdr>
        <w:top w:val="none" w:sz="0" w:space="0" w:color="auto"/>
        <w:left w:val="none" w:sz="0" w:space="0" w:color="auto"/>
        <w:bottom w:val="none" w:sz="0" w:space="0" w:color="auto"/>
        <w:right w:val="none" w:sz="0" w:space="0" w:color="auto"/>
      </w:divBdr>
    </w:div>
    <w:div w:id="869681555">
      <w:bodyDiv w:val="1"/>
      <w:marLeft w:val="0"/>
      <w:marRight w:val="0"/>
      <w:marTop w:val="0"/>
      <w:marBottom w:val="0"/>
      <w:divBdr>
        <w:top w:val="none" w:sz="0" w:space="0" w:color="auto"/>
        <w:left w:val="none" w:sz="0" w:space="0" w:color="auto"/>
        <w:bottom w:val="none" w:sz="0" w:space="0" w:color="auto"/>
        <w:right w:val="none" w:sz="0" w:space="0" w:color="auto"/>
      </w:divBdr>
    </w:div>
    <w:div w:id="889079178">
      <w:bodyDiv w:val="1"/>
      <w:marLeft w:val="0"/>
      <w:marRight w:val="0"/>
      <w:marTop w:val="0"/>
      <w:marBottom w:val="0"/>
      <w:divBdr>
        <w:top w:val="none" w:sz="0" w:space="0" w:color="auto"/>
        <w:left w:val="none" w:sz="0" w:space="0" w:color="auto"/>
        <w:bottom w:val="none" w:sz="0" w:space="0" w:color="auto"/>
        <w:right w:val="none" w:sz="0" w:space="0" w:color="auto"/>
      </w:divBdr>
    </w:div>
    <w:div w:id="951403475">
      <w:bodyDiv w:val="1"/>
      <w:marLeft w:val="0"/>
      <w:marRight w:val="0"/>
      <w:marTop w:val="0"/>
      <w:marBottom w:val="0"/>
      <w:divBdr>
        <w:top w:val="none" w:sz="0" w:space="0" w:color="auto"/>
        <w:left w:val="none" w:sz="0" w:space="0" w:color="auto"/>
        <w:bottom w:val="none" w:sz="0" w:space="0" w:color="auto"/>
        <w:right w:val="none" w:sz="0" w:space="0" w:color="auto"/>
      </w:divBdr>
    </w:div>
    <w:div w:id="991787662">
      <w:bodyDiv w:val="1"/>
      <w:marLeft w:val="0"/>
      <w:marRight w:val="0"/>
      <w:marTop w:val="0"/>
      <w:marBottom w:val="0"/>
      <w:divBdr>
        <w:top w:val="none" w:sz="0" w:space="0" w:color="auto"/>
        <w:left w:val="none" w:sz="0" w:space="0" w:color="auto"/>
        <w:bottom w:val="none" w:sz="0" w:space="0" w:color="auto"/>
        <w:right w:val="none" w:sz="0" w:space="0" w:color="auto"/>
      </w:divBdr>
    </w:div>
    <w:div w:id="1243222619">
      <w:bodyDiv w:val="1"/>
      <w:marLeft w:val="0"/>
      <w:marRight w:val="0"/>
      <w:marTop w:val="0"/>
      <w:marBottom w:val="0"/>
      <w:divBdr>
        <w:top w:val="none" w:sz="0" w:space="0" w:color="auto"/>
        <w:left w:val="none" w:sz="0" w:space="0" w:color="auto"/>
        <w:bottom w:val="none" w:sz="0" w:space="0" w:color="auto"/>
        <w:right w:val="none" w:sz="0" w:space="0" w:color="auto"/>
      </w:divBdr>
    </w:div>
    <w:div w:id="1709526614">
      <w:bodyDiv w:val="1"/>
      <w:marLeft w:val="0"/>
      <w:marRight w:val="0"/>
      <w:marTop w:val="0"/>
      <w:marBottom w:val="0"/>
      <w:divBdr>
        <w:top w:val="none" w:sz="0" w:space="0" w:color="auto"/>
        <w:left w:val="none" w:sz="0" w:space="0" w:color="auto"/>
        <w:bottom w:val="none" w:sz="0" w:space="0" w:color="auto"/>
        <w:right w:val="none" w:sz="0" w:space="0" w:color="auto"/>
      </w:divBdr>
    </w:div>
    <w:div w:id="1729454336">
      <w:bodyDiv w:val="1"/>
      <w:marLeft w:val="0"/>
      <w:marRight w:val="0"/>
      <w:marTop w:val="0"/>
      <w:marBottom w:val="0"/>
      <w:divBdr>
        <w:top w:val="none" w:sz="0" w:space="0" w:color="auto"/>
        <w:left w:val="none" w:sz="0" w:space="0" w:color="auto"/>
        <w:bottom w:val="none" w:sz="0" w:space="0" w:color="auto"/>
        <w:right w:val="none" w:sz="0" w:space="0" w:color="auto"/>
      </w:divBdr>
    </w:div>
    <w:div w:id="1754859831">
      <w:bodyDiv w:val="1"/>
      <w:marLeft w:val="0"/>
      <w:marRight w:val="0"/>
      <w:marTop w:val="0"/>
      <w:marBottom w:val="0"/>
      <w:divBdr>
        <w:top w:val="none" w:sz="0" w:space="0" w:color="auto"/>
        <w:left w:val="none" w:sz="0" w:space="0" w:color="auto"/>
        <w:bottom w:val="none" w:sz="0" w:space="0" w:color="auto"/>
        <w:right w:val="none" w:sz="0" w:space="0" w:color="auto"/>
      </w:divBdr>
    </w:div>
    <w:div w:id="1883859564">
      <w:bodyDiv w:val="1"/>
      <w:marLeft w:val="0"/>
      <w:marRight w:val="0"/>
      <w:marTop w:val="0"/>
      <w:marBottom w:val="0"/>
      <w:divBdr>
        <w:top w:val="none" w:sz="0" w:space="0" w:color="auto"/>
        <w:left w:val="none" w:sz="0" w:space="0" w:color="auto"/>
        <w:bottom w:val="none" w:sz="0" w:space="0" w:color="auto"/>
        <w:right w:val="none" w:sz="0" w:space="0" w:color="auto"/>
      </w:divBdr>
    </w:div>
    <w:div w:id="20657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13EA-63F2-430E-BBDD-2FAB67FE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28</Pages>
  <Words>11937</Words>
  <Characters>68044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Елена Павловна</dc:creator>
  <cp:lastModifiedBy>user</cp:lastModifiedBy>
  <cp:revision>22</cp:revision>
  <cp:lastPrinted>2023-01-17T12:32:00Z</cp:lastPrinted>
  <dcterms:created xsi:type="dcterms:W3CDTF">2022-05-04T12:18:00Z</dcterms:created>
  <dcterms:modified xsi:type="dcterms:W3CDTF">2023-06-27T09:52:00Z</dcterms:modified>
</cp:coreProperties>
</file>